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F50C0" w:rsidRPr="00F33BE6">
      <w:pPr>
        <w:shd w:val="clear" w:color="auto" w:fill="FFFFFF"/>
        <w:rPr>
          <w:rFonts w:eastAsia="Times New Roman"/>
          <w:spacing w:val="12"/>
          <w:sz w:val="28"/>
          <w:szCs w:val="28"/>
        </w:rPr>
      </w:pPr>
      <w:r w:rsidRPr="00F33BE6">
        <w:rPr>
          <w:rFonts w:eastAsia="Times New Roman"/>
          <w:sz w:val="28"/>
          <w:szCs w:val="28"/>
        </w:rPr>
        <w:t>Дело№</w:t>
      </w:r>
      <w:r w:rsidRPr="00F33BE6" w:rsidR="00F92859">
        <w:rPr>
          <w:rFonts w:eastAsia="Times New Roman"/>
          <w:sz w:val="28"/>
          <w:szCs w:val="28"/>
        </w:rPr>
        <w:t>5</w:t>
      </w:r>
      <w:r w:rsidRPr="00F33BE6">
        <w:rPr>
          <w:rFonts w:eastAsia="Times New Roman"/>
          <w:sz w:val="28"/>
          <w:szCs w:val="28"/>
        </w:rPr>
        <w:t>-</w:t>
      </w:r>
      <w:r w:rsidR="00840FE3">
        <w:rPr>
          <w:rFonts w:eastAsia="Times New Roman"/>
          <w:sz w:val="28"/>
          <w:szCs w:val="28"/>
        </w:rPr>
        <w:t>0162/</w:t>
      </w:r>
      <w:r w:rsidRPr="00F33BE6" w:rsidR="006F67CA">
        <w:rPr>
          <w:rFonts w:eastAsia="Times New Roman"/>
          <w:sz w:val="28"/>
          <w:szCs w:val="28"/>
        </w:rPr>
        <w:t>1</w:t>
      </w:r>
      <w:r w:rsidRPr="00F33BE6">
        <w:rPr>
          <w:rFonts w:eastAsia="Times New Roman"/>
          <w:spacing w:val="12"/>
          <w:sz w:val="28"/>
          <w:szCs w:val="28"/>
        </w:rPr>
        <w:t>50</w:t>
      </w:r>
      <w:r w:rsidR="00840FE3">
        <w:rPr>
          <w:rFonts w:eastAsia="Times New Roman"/>
          <w:spacing w:val="12"/>
          <w:sz w:val="28"/>
          <w:szCs w:val="28"/>
        </w:rPr>
        <w:t>4</w:t>
      </w:r>
      <w:r w:rsidRPr="00F33BE6" w:rsidR="00B82189">
        <w:rPr>
          <w:rFonts w:eastAsia="Times New Roman"/>
          <w:spacing w:val="12"/>
          <w:sz w:val="28"/>
          <w:szCs w:val="28"/>
        </w:rPr>
        <w:t>/202</w:t>
      </w:r>
      <w:r w:rsidR="00840FE3">
        <w:rPr>
          <w:rFonts w:eastAsia="Times New Roman"/>
          <w:spacing w:val="12"/>
          <w:sz w:val="28"/>
          <w:szCs w:val="28"/>
        </w:rPr>
        <w:t>5</w:t>
      </w:r>
    </w:p>
    <w:p w:rsidR="008928F1" w:rsidRPr="00F33BE6" w:rsidP="008928F1">
      <w:pPr>
        <w:shd w:val="clear" w:color="auto" w:fill="FFFFFF"/>
        <w:rPr>
          <w:rFonts w:eastAsia="Times New Roman"/>
          <w:sz w:val="28"/>
          <w:szCs w:val="28"/>
        </w:rPr>
      </w:pPr>
      <w:r w:rsidRPr="00F33BE6">
        <w:rPr>
          <w:rFonts w:eastAsia="Times New Roman"/>
          <w:sz w:val="28"/>
          <w:szCs w:val="28"/>
        </w:rPr>
        <w:t>УИД № 86</w:t>
      </w:r>
      <w:r w:rsidRPr="00F33BE6">
        <w:rPr>
          <w:rFonts w:eastAsia="Times New Roman"/>
          <w:sz w:val="28"/>
          <w:szCs w:val="28"/>
          <w:lang w:val="en-US"/>
        </w:rPr>
        <w:t>MS</w:t>
      </w:r>
      <w:r w:rsidRPr="00F33BE6">
        <w:rPr>
          <w:rFonts w:eastAsia="Times New Roman"/>
          <w:sz w:val="28"/>
          <w:szCs w:val="28"/>
        </w:rPr>
        <w:t>00</w:t>
      </w:r>
      <w:r w:rsidR="00E0131D">
        <w:rPr>
          <w:rFonts w:eastAsia="Times New Roman"/>
          <w:sz w:val="28"/>
          <w:szCs w:val="28"/>
        </w:rPr>
        <w:t>32</w:t>
      </w:r>
      <w:r w:rsidRPr="00F33BE6">
        <w:rPr>
          <w:rFonts w:eastAsia="Times New Roman"/>
          <w:sz w:val="28"/>
          <w:szCs w:val="28"/>
        </w:rPr>
        <w:t>-01-202</w:t>
      </w:r>
      <w:r w:rsidR="00840FE3">
        <w:rPr>
          <w:rFonts w:eastAsia="Times New Roman"/>
          <w:sz w:val="28"/>
          <w:szCs w:val="28"/>
        </w:rPr>
        <w:t>5</w:t>
      </w:r>
      <w:r w:rsidRPr="00F33BE6">
        <w:rPr>
          <w:rFonts w:eastAsia="Times New Roman"/>
          <w:sz w:val="28"/>
          <w:szCs w:val="28"/>
        </w:rPr>
        <w:t>-00</w:t>
      </w:r>
      <w:r w:rsidR="00840FE3">
        <w:rPr>
          <w:rFonts w:eastAsia="Times New Roman"/>
          <w:sz w:val="28"/>
          <w:szCs w:val="28"/>
        </w:rPr>
        <w:t>0513-04</w:t>
      </w:r>
    </w:p>
    <w:p w:rsidR="008928F1" w:rsidRPr="00F33BE6">
      <w:pPr>
        <w:shd w:val="clear" w:color="auto" w:fill="FFFFFF"/>
        <w:rPr>
          <w:rFonts w:eastAsia="Times New Roman"/>
          <w:sz w:val="28"/>
          <w:szCs w:val="28"/>
        </w:rPr>
      </w:pPr>
    </w:p>
    <w:p w:rsidR="007F50C0" w:rsidRPr="00F33BE6" w:rsidP="00EB3062">
      <w:pPr>
        <w:shd w:val="clear" w:color="auto" w:fill="FFFFFF"/>
        <w:tabs>
          <w:tab w:val="left" w:pos="7805"/>
        </w:tabs>
        <w:spacing w:line="317" w:lineRule="exact"/>
        <w:ind w:left="797" w:right="499" w:hanging="797"/>
        <w:rPr>
          <w:rFonts w:eastAsia="Times New Roman"/>
          <w:bCs/>
          <w:sz w:val="28"/>
          <w:szCs w:val="28"/>
        </w:rPr>
      </w:pPr>
      <w:r w:rsidRPr="00F33BE6">
        <w:rPr>
          <w:rFonts w:eastAsia="Times New Roman"/>
          <w:bCs/>
          <w:sz w:val="28"/>
          <w:szCs w:val="28"/>
        </w:rPr>
        <w:t>ПОСТАНОВЛЕНИЕ</w:t>
      </w:r>
      <w:r w:rsidRPr="00F33BE6">
        <w:rPr>
          <w:rFonts w:eastAsia="Times New Roman"/>
          <w:bCs/>
          <w:sz w:val="28"/>
          <w:szCs w:val="28"/>
        </w:rPr>
        <w:br/>
        <w:t xml:space="preserve">по </w:t>
      </w:r>
      <w:r w:rsidRPr="00F33BE6">
        <w:rPr>
          <w:rFonts w:eastAsia="Times New Roman"/>
          <w:sz w:val="28"/>
          <w:szCs w:val="28"/>
        </w:rPr>
        <w:t xml:space="preserve">делу об </w:t>
      </w:r>
      <w:r w:rsidRPr="00F33BE6">
        <w:rPr>
          <w:rFonts w:eastAsia="Times New Roman"/>
          <w:bCs/>
          <w:sz w:val="28"/>
          <w:szCs w:val="28"/>
        </w:rPr>
        <w:t>административном правонарушении</w:t>
      </w:r>
      <w:r w:rsidRPr="00F33BE6">
        <w:rPr>
          <w:rFonts w:eastAsia="Times New Roman"/>
          <w:bCs/>
          <w:sz w:val="28"/>
          <w:szCs w:val="28"/>
        </w:rPr>
        <w:br/>
      </w:r>
      <w:r w:rsidR="00840FE3">
        <w:rPr>
          <w:rFonts w:eastAsia="Times New Roman"/>
          <w:bCs/>
          <w:sz w:val="28"/>
          <w:szCs w:val="28"/>
        </w:rPr>
        <w:t>11 февраля 2025</w:t>
      </w:r>
      <w:r w:rsidRPr="00F33BE6">
        <w:rPr>
          <w:rFonts w:eastAsia="Times New Roman"/>
          <w:bCs/>
          <w:sz w:val="28"/>
          <w:szCs w:val="28"/>
        </w:rPr>
        <w:t>г.</w:t>
      </w:r>
      <w:r w:rsidRPr="00F33BE6" w:rsidR="002E7F6B">
        <w:rPr>
          <w:rFonts w:eastAsia="Times New Roman"/>
          <w:bCs/>
          <w:spacing w:val="-8"/>
          <w:sz w:val="28"/>
          <w:szCs w:val="28"/>
        </w:rPr>
        <w:t>г.п</w:t>
      </w:r>
      <w:r w:rsidRPr="00F33BE6">
        <w:rPr>
          <w:rFonts w:eastAsia="Times New Roman"/>
          <w:bCs/>
          <w:spacing w:val="-8"/>
          <w:sz w:val="28"/>
          <w:szCs w:val="28"/>
        </w:rPr>
        <w:t>. Лянтор</w:t>
      </w:r>
    </w:p>
    <w:p w:rsidR="009C294A" w:rsidRPr="00F33BE6" w:rsidP="009C294A">
      <w:pPr>
        <w:shd w:val="clear" w:color="auto" w:fill="FFFFFF"/>
        <w:spacing w:before="317" w:line="317" w:lineRule="exact"/>
        <w:ind w:left="58" w:right="29" w:firstLine="672"/>
        <w:contextualSpacing/>
        <w:jc w:val="both"/>
        <w:rPr>
          <w:rFonts w:eastAsia="Times New Roman"/>
          <w:sz w:val="28"/>
          <w:szCs w:val="28"/>
        </w:rPr>
      </w:pPr>
      <w:r>
        <w:rPr>
          <w:rFonts w:eastAsia="Times New Roman"/>
          <w:sz w:val="28"/>
          <w:szCs w:val="28"/>
        </w:rPr>
        <w:t>М</w:t>
      </w:r>
      <w:r w:rsidRPr="00F33BE6" w:rsidR="00C83C53">
        <w:rPr>
          <w:rFonts w:eastAsia="Times New Roman"/>
          <w:sz w:val="28"/>
          <w:szCs w:val="28"/>
        </w:rPr>
        <w:t>ирово</w:t>
      </w:r>
      <w:r>
        <w:rPr>
          <w:rFonts w:eastAsia="Times New Roman"/>
          <w:sz w:val="28"/>
          <w:szCs w:val="28"/>
        </w:rPr>
        <w:t>й</w:t>
      </w:r>
      <w:r w:rsidRPr="00F33BE6" w:rsidR="00544667">
        <w:rPr>
          <w:rFonts w:eastAsia="Times New Roman"/>
          <w:sz w:val="28"/>
          <w:szCs w:val="28"/>
        </w:rPr>
        <w:t xml:space="preserve"> судь</w:t>
      </w:r>
      <w:r>
        <w:rPr>
          <w:rFonts w:eastAsia="Times New Roman"/>
          <w:sz w:val="28"/>
          <w:szCs w:val="28"/>
        </w:rPr>
        <w:t>я</w:t>
      </w:r>
      <w:r w:rsidRPr="00F33BE6">
        <w:rPr>
          <w:rFonts w:eastAsia="Times New Roman"/>
          <w:sz w:val="28"/>
          <w:szCs w:val="28"/>
        </w:rPr>
        <w:t xml:space="preserve"> судебного участка № </w:t>
      </w:r>
      <w:r w:rsidR="00B947C8">
        <w:rPr>
          <w:rFonts w:eastAsia="Times New Roman"/>
          <w:sz w:val="28"/>
          <w:szCs w:val="28"/>
        </w:rPr>
        <w:t>4</w:t>
      </w:r>
      <w:r w:rsidRPr="00F33BE6">
        <w:rPr>
          <w:rFonts w:eastAsia="Times New Roman"/>
          <w:sz w:val="28"/>
          <w:szCs w:val="28"/>
        </w:rPr>
        <w:t xml:space="preserve"> Сургутского судебного района Ханты-Мансийского автономного округа – Югры </w:t>
      </w:r>
      <w:r>
        <w:rPr>
          <w:rFonts w:eastAsia="Times New Roman"/>
          <w:sz w:val="28"/>
          <w:szCs w:val="28"/>
        </w:rPr>
        <w:t>Ирина Петровна Кравцова</w:t>
      </w:r>
      <w:r w:rsidRPr="00F33BE6" w:rsidR="00544667">
        <w:rPr>
          <w:rFonts w:eastAsia="Times New Roman"/>
          <w:sz w:val="28"/>
          <w:szCs w:val="28"/>
        </w:rPr>
        <w:t xml:space="preserve">, </w:t>
      </w:r>
    </w:p>
    <w:p w:rsidR="009C294A" w:rsidRPr="00F33BE6" w:rsidP="009C294A">
      <w:pPr>
        <w:shd w:val="clear" w:color="auto" w:fill="FFFFFF"/>
        <w:spacing w:before="317" w:line="317" w:lineRule="exact"/>
        <w:ind w:left="10" w:right="29" w:firstLine="720"/>
        <w:contextualSpacing/>
        <w:jc w:val="both"/>
        <w:rPr>
          <w:rFonts w:eastAsia="Times New Roman"/>
          <w:sz w:val="28"/>
          <w:szCs w:val="28"/>
        </w:rPr>
      </w:pPr>
      <w:r w:rsidRPr="00F33BE6">
        <w:rPr>
          <w:rFonts w:eastAsia="Times New Roman"/>
          <w:sz w:val="28"/>
          <w:szCs w:val="28"/>
        </w:rPr>
        <w:t>адрес: ХМАО</w:t>
      </w:r>
      <w:r w:rsidRPr="00F33BE6" w:rsidR="00B82189">
        <w:rPr>
          <w:rFonts w:eastAsia="Times New Roman"/>
          <w:sz w:val="28"/>
          <w:szCs w:val="28"/>
        </w:rPr>
        <w:t>-Югра</w:t>
      </w:r>
      <w:r w:rsidRPr="00F33BE6">
        <w:rPr>
          <w:rFonts w:eastAsia="Times New Roman"/>
          <w:sz w:val="28"/>
          <w:szCs w:val="28"/>
        </w:rPr>
        <w:t xml:space="preserve">, Тюменская область, Сургутский район, г. Лянтор, ул. Салавата Юлаева, д. 13, </w:t>
      </w:r>
    </w:p>
    <w:p w:rsidR="004C5C2E" w:rsidRPr="00F33BE6" w:rsidP="009C294A">
      <w:pPr>
        <w:shd w:val="clear" w:color="auto" w:fill="FFFFFF"/>
        <w:spacing w:before="317" w:line="317" w:lineRule="exact"/>
        <w:ind w:left="10" w:right="29" w:firstLine="720"/>
        <w:contextualSpacing/>
        <w:jc w:val="both"/>
        <w:rPr>
          <w:rFonts w:eastAsia="Times New Roman"/>
          <w:sz w:val="28"/>
          <w:szCs w:val="28"/>
        </w:rPr>
      </w:pPr>
      <w:r w:rsidRPr="00F33BE6">
        <w:rPr>
          <w:rFonts w:eastAsia="Times New Roman"/>
          <w:sz w:val="28"/>
          <w:szCs w:val="28"/>
        </w:rPr>
        <w:t xml:space="preserve">с участием Кондратьевой О.А., действующей на основании доверенности № </w:t>
      </w:r>
      <w:r w:rsidR="00840FE3">
        <w:rPr>
          <w:rFonts w:eastAsia="Times New Roman"/>
          <w:sz w:val="28"/>
          <w:szCs w:val="28"/>
        </w:rPr>
        <w:t>25/8</w:t>
      </w:r>
      <w:r w:rsidRPr="00F33BE6">
        <w:rPr>
          <w:rFonts w:eastAsia="Times New Roman"/>
          <w:sz w:val="28"/>
          <w:szCs w:val="28"/>
        </w:rPr>
        <w:t xml:space="preserve"> от </w:t>
      </w:r>
      <w:r w:rsidR="00840FE3">
        <w:rPr>
          <w:rFonts w:eastAsia="Times New Roman"/>
          <w:sz w:val="28"/>
          <w:szCs w:val="28"/>
        </w:rPr>
        <w:t>20.01.</w:t>
      </w:r>
      <w:r w:rsidRPr="00F33BE6">
        <w:rPr>
          <w:rFonts w:eastAsia="Times New Roman"/>
          <w:sz w:val="28"/>
          <w:szCs w:val="28"/>
        </w:rPr>
        <w:t>202</w:t>
      </w:r>
      <w:r w:rsidR="00840FE3">
        <w:rPr>
          <w:rFonts w:eastAsia="Times New Roman"/>
          <w:sz w:val="28"/>
          <w:szCs w:val="28"/>
        </w:rPr>
        <w:t>5</w:t>
      </w:r>
      <w:r w:rsidRPr="00F33BE6">
        <w:rPr>
          <w:rFonts w:eastAsia="Times New Roman"/>
          <w:sz w:val="28"/>
          <w:szCs w:val="28"/>
        </w:rPr>
        <w:t xml:space="preserve"> г.</w:t>
      </w:r>
    </w:p>
    <w:p w:rsidR="00133DAE" w:rsidRPr="00F33BE6" w:rsidP="009C294A">
      <w:pPr>
        <w:shd w:val="clear" w:color="auto" w:fill="FFFFFF"/>
        <w:spacing w:line="317" w:lineRule="exact"/>
        <w:ind w:left="10" w:right="10" w:firstLine="710"/>
        <w:contextualSpacing/>
        <w:jc w:val="both"/>
        <w:rPr>
          <w:rFonts w:eastAsia="Times New Roman"/>
          <w:sz w:val="28"/>
          <w:szCs w:val="28"/>
        </w:rPr>
      </w:pPr>
      <w:r w:rsidRPr="00F33BE6">
        <w:rPr>
          <w:rFonts w:eastAsia="Times New Roman"/>
          <w:sz w:val="28"/>
          <w:szCs w:val="28"/>
        </w:rPr>
        <w:t>рассмотрев материалы дела об административном правонарушении, предусмотренном ч. 1 ст. 20.</w:t>
      </w:r>
      <w:r w:rsidRPr="00F33BE6" w:rsidR="00124B1B">
        <w:rPr>
          <w:rFonts w:eastAsia="Times New Roman"/>
          <w:sz w:val="28"/>
          <w:szCs w:val="28"/>
        </w:rPr>
        <w:t>3</w:t>
      </w:r>
      <w:r w:rsidRPr="00F33BE6">
        <w:rPr>
          <w:rFonts w:eastAsia="Times New Roman"/>
          <w:sz w:val="28"/>
          <w:szCs w:val="28"/>
        </w:rPr>
        <w:t>5 Кодекса Российской Федерации об административных правонарушениях в отношении</w:t>
      </w:r>
    </w:p>
    <w:p w:rsidR="008928F1" w:rsidRPr="00F33BE6" w:rsidP="00133DAE">
      <w:pPr>
        <w:shd w:val="clear" w:color="auto" w:fill="FFFFFF"/>
        <w:spacing w:line="317" w:lineRule="exact"/>
        <w:ind w:left="10" w:right="10" w:firstLine="710"/>
        <w:contextualSpacing/>
        <w:jc w:val="both"/>
        <w:rPr>
          <w:spacing w:val="-1"/>
          <w:sz w:val="28"/>
          <w:szCs w:val="28"/>
        </w:rPr>
      </w:pPr>
      <w:r>
        <w:rPr>
          <w:spacing w:val="-1"/>
          <w:sz w:val="28"/>
          <w:szCs w:val="28"/>
        </w:rPr>
        <w:t>индивидуального предпринимателя</w:t>
      </w:r>
      <w:r w:rsidR="00840FE3">
        <w:rPr>
          <w:spacing w:val="-1"/>
          <w:sz w:val="28"/>
          <w:szCs w:val="28"/>
        </w:rPr>
        <w:t xml:space="preserve">Олефировой Татьяны Валентиновны, </w:t>
      </w:r>
      <w:r w:rsidR="00A70108">
        <w:rPr>
          <w:spacing w:val="-1"/>
          <w:sz w:val="28"/>
          <w:szCs w:val="28"/>
        </w:rPr>
        <w:t>***</w:t>
      </w:r>
    </w:p>
    <w:p w:rsidR="008A1C06" w:rsidRPr="00F33BE6" w:rsidP="00133DAE">
      <w:pPr>
        <w:shd w:val="clear" w:color="auto" w:fill="FFFFFF"/>
        <w:spacing w:line="317" w:lineRule="exact"/>
        <w:ind w:left="10" w:right="10" w:firstLine="710"/>
        <w:contextualSpacing/>
        <w:jc w:val="both"/>
        <w:rPr>
          <w:color w:val="000000"/>
          <w:spacing w:val="2"/>
          <w:sz w:val="28"/>
          <w:szCs w:val="28"/>
        </w:rPr>
      </w:pPr>
      <w:r w:rsidRPr="00F33BE6">
        <w:rPr>
          <w:sz w:val="28"/>
          <w:szCs w:val="28"/>
        </w:rPr>
        <w:t>ранее</w:t>
      </w:r>
      <w:r w:rsidR="00B947C8">
        <w:rPr>
          <w:sz w:val="28"/>
          <w:szCs w:val="28"/>
        </w:rPr>
        <w:t xml:space="preserve"> не</w:t>
      </w:r>
      <w:r w:rsidRPr="00F33BE6" w:rsidR="006C1961">
        <w:rPr>
          <w:sz w:val="28"/>
          <w:szCs w:val="28"/>
        </w:rPr>
        <w:t>привлекавше</w:t>
      </w:r>
      <w:r w:rsidR="00B947C8">
        <w:rPr>
          <w:sz w:val="28"/>
          <w:szCs w:val="28"/>
        </w:rPr>
        <w:t>го</w:t>
      </w:r>
      <w:r w:rsidRPr="00F33BE6" w:rsidR="008928F1">
        <w:rPr>
          <w:sz w:val="28"/>
          <w:szCs w:val="28"/>
        </w:rPr>
        <w:t>ся</w:t>
      </w:r>
      <w:r w:rsidRPr="00F33BE6">
        <w:rPr>
          <w:sz w:val="28"/>
          <w:szCs w:val="28"/>
        </w:rPr>
        <w:t xml:space="preserve">к административной ответственности </w:t>
      </w:r>
      <w:r w:rsidRPr="00F33BE6">
        <w:rPr>
          <w:color w:val="000000"/>
          <w:sz w:val="28"/>
          <w:szCs w:val="28"/>
        </w:rPr>
        <w:t>за административные правонарушения, предусмотренные Главой 20 Кодекса Российской Федерации об административных правонарушениях.</w:t>
      </w:r>
    </w:p>
    <w:p w:rsidR="000C75A3" w:rsidRPr="00F33BE6" w:rsidP="005339A8">
      <w:pPr>
        <w:ind w:firstLine="720"/>
        <w:jc w:val="both"/>
        <w:rPr>
          <w:rFonts w:eastAsia="Times New Roman"/>
          <w:bCs/>
          <w:sz w:val="28"/>
          <w:szCs w:val="28"/>
        </w:rPr>
      </w:pPr>
      <w:r w:rsidRPr="00F33BE6">
        <w:rPr>
          <w:spacing w:val="-1"/>
          <w:sz w:val="28"/>
          <w:szCs w:val="28"/>
        </w:rPr>
        <w:t xml:space="preserve">Лицу, в отношении которого ведется производство по делу об административном правонарушении, </w:t>
      </w:r>
      <w:r w:rsidRPr="00F33BE6">
        <w:rPr>
          <w:sz w:val="28"/>
          <w:szCs w:val="28"/>
        </w:rPr>
        <w:t>разъяснены права, предусмотренные ст. 25.1 Кодекса Российской Федерации об а</w:t>
      </w:r>
      <w:r w:rsidRPr="00F33BE6" w:rsidR="005D6093">
        <w:rPr>
          <w:sz w:val="28"/>
          <w:szCs w:val="28"/>
        </w:rPr>
        <w:t xml:space="preserve">дминистративных </w:t>
      </w:r>
      <w:r w:rsidRPr="00F33BE6" w:rsidR="00C83C53">
        <w:rPr>
          <w:sz w:val="28"/>
          <w:szCs w:val="28"/>
        </w:rPr>
        <w:t>правонарушениях</w:t>
      </w:r>
      <w:r w:rsidRPr="00F33BE6" w:rsidR="005D6093">
        <w:rPr>
          <w:sz w:val="28"/>
          <w:szCs w:val="28"/>
        </w:rPr>
        <w:t>.</w:t>
      </w:r>
    </w:p>
    <w:p w:rsidR="008928F1" w:rsidRPr="00F33BE6" w:rsidP="00D45790">
      <w:pPr>
        <w:ind w:left="-180" w:firstLine="888"/>
        <w:jc w:val="center"/>
        <w:rPr>
          <w:sz w:val="28"/>
          <w:szCs w:val="28"/>
        </w:rPr>
      </w:pPr>
      <w:r w:rsidRPr="00F33BE6">
        <w:rPr>
          <w:rFonts w:eastAsia="Times New Roman"/>
          <w:bCs/>
          <w:sz w:val="28"/>
          <w:szCs w:val="28"/>
        </w:rPr>
        <w:t>установил:</w:t>
      </w:r>
    </w:p>
    <w:p w:rsidR="00011393" w:rsidRPr="002C1A8C" w:rsidP="002C1A8C">
      <w:pPr>
        <w:jc w:val="both"/>
        <w:rPr>
          <w:bCs/>
          <w:color w:val="000000"/>
          <w:sz w:val="28"/>
          <w:szCs w:val="28"/>
        </w:rPr>
      </w:pPr>
      <w:r w:rsidRPr="002C1A8C">
        <w:rPr>
          <w:bCs/>
          <w:color w:val="000000"/>
          <w:sz w:val="28"/>
          <w:szCs w:val="28"/>
        </w:rPr>
        <w:t>07.11.2024 года в 1</w:t>
      </w:r>
      <w:r w:rsidRPr="002C1A8C" w:rsidR="00840FE3">
        <w:rPr>
          <w:bCs/>
          <w:color w:val="000000"/>
          <w:sz w:val="28"/>
          <w:szCs w:val="28"/>
        </w:rPr>
        <w:t>1</w:t>
      </w:r>
      <w:r w:rsidRPr="002C1A8C">
        <w:rPr>
          <w:bCs/>
          <w:color w:val="000000"/>
          <w:sz w:val="28"/>
          <w:szCs w:val="28"/>
        </w:rPr>
        <w:t xml:space="preserve"> часов 0</w:t>
      </w:r>
      <w:r w:rsidRPr="002C1A8C" w:rsidR="00840FE3">
        <w:rPr>
          <w:bCs/>
          <w:color w:val="000000"/>
          <w:sz w:val="28"/>
          <w:szCs w:val="28"/>
        </w:rPr>
        <w:t xml:space="preserve">0 минут по адресу: Сургутский район, г.Лянтор, </w:t>
      </w:r>
      <w:r w:rsidR="00A70108">
        <w:rPr>
          <w:bCs/>
          <w:color w:val="000000"/>
          <w:sz w:val="28"/>
          <w:szCs w:val="28"/>
        </w:rPr>
        <w:t>***</w:t>
      </w:r>
      <w:r w:rsidRPr="002C1A8C">
        <w:rPr>
          <w:rFonts w:eastAsia="Times New Roman"/>
          <w:bCs/>
          <w:color w:val="000000"/>
          <w:sz w:val="28"/>
          <w:szCs w:val="28"/>
        </w:rPr>
        <w:t xml:space="preserve">установлено, что требования постановления Правительства РФ от 19.10.2017 №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(территорий)» (далее — ПП 1273) к антитеррористической защищенности объекта соблюдаются не в полном объеме, проведено комиссионное обследование торгового объекта (территории), в ходе которого  изучены конструктивные и технические характеристики объекта (территории), организация его функционирования, действующие меры по обеспечению безопасного функционирования объекта (территории), проверено состояние антитеррористической защищенности объекта (территории). Выявлено, что не осуществляются организационные мероприятия по обеспечению антитеррористической защищенности торгового объекта (территории): </w:t>
      </w:r>
    </w:p>
    <w:p w:rsidR="00011393" w:rsidRPr="002C1A8C" w:rsidP="002C1A8C">
      <w:pPr>
        <w:jc w:val="both"/>
        <w:rPr>
          <w:bCs/>
          <w:color w:val="000000"/>
          <w:sz w:val="28"/>
          <w:szCs w:val="28"/>
        </w:rPr>
      </w:pPr>
      <w:r w:rsidRPr="002C1A8C">
        <w:rPr>
          <w:rFonts w:eastAsia="Times New Roman"/>
          <w:bCs/>
          <w:color w:val="000000"/>
          <w:sz w:val="28"/>
          <w:szCs w:val="28"/>
        </w:rPr>
        <w:tab/>
        <w:t xml:space="preserve">не разработаны организационно-распорядительные документы по организации охраны, пропускного и внутриобъектового режимов на торговом объекте (территории) - на торговом объекте не разработано Положение об обеспечении внутриобъектового и пропускного режима, то есть нарушение пп. «а» п. 28 ПП 1273; </w:t>
      </w:r>
    </w:p>
    <w:p w:rsidR="00011393" w:rsidRPr="002C1A8C" w:rsidP="002C1A8C">
      <w:pPr>
        <w:jc w:val="both"/>
        <w:rPr>
          <w:bCs/>
          <w:color w:val="000000"/>
          <w:sz w:val="28"/>
          <w:szCs w:val="28"/>
        </w:rPr>
      </w:pPr>
      <w:r w:rsidRPr="002C1A8C">
        <w:rPr>
          <w:rFonts w:eastAsia="Times New Roman"/>
          <w:bCs/>
          <w:color w:val="000000"/>
          <w:sz w:val="28"/>
          <w:szCs w:val="28"/>
        </w:rPr>
        <w:tab/>
        <w:t xml:space="preserve">с работниками торгового объекта (территории) не проводятся учения и тренировки по подготовке к действиям при угрозе совершения и при совершении террористического акта на торговом объекте (территории), то </w:t>
      </w:r>
      <w:r w:rsidRPr="002C1A8C">
        <w:rPr>
          <w:rFonts w:eastAsia="Times New Roman"/>
          <w:bCs/>
          <w:color w:val="000000"/>
          <w:sz w:val="28"/>
          <w:szCs w:val="28"/>
        </w:rPr>
        <w:t>есть нарушение пп. «в» п. 28 ПП 1273;</w:t>
      </w:r>
    </w:p>
    <w:p w:rsidR="00011393" w:rsidRPr="002C1A8C" w:rsidP="002C1A8C">
      <w:pPr>
        <w:jc w:val="both"/>
        <w:rPr>
          <w:bCs/>
          <w:color w:val="000000"/>
          <w:sz w:val="28"/>
          <w:szCs w:val="28"/>
        </w:rPr>
      </w:pPr>
      <w:r w:rsidRPr="002C1A8C">
        <w:rPr>
          <w:rFonts w:eastAsia="Times New Roman"/>
          <w:bCs/>
          <w:color w:val="000000"/>
          <w:sz w:val="28"/>
          <w:szCs w:val="28"/>
        </w:rPr>
        <w:tab/>
        <w:t>не осуществляется информирование работников торгового объекта (территории) о  содержании организационно-распорядительных документов в отношении пропускного и внутриобъектового режимов на торговом объекте (территории), то есть нарушение пп. «д» п. 28 ПП 1273;</w:t>
      </w:r>
      <w:r w:rsidRPr="002C1A8C">
        <w:rPr>
          <w:rStyle w:val="-"/>
          <w:rFonts w:eastAsia="Times New Roman"/>
          <w:bCs/>
          <w:color w:val="000000"/>
          <w:sz w:val="28"/>
          <w:szCs w:val="28"/>
          <w:u w:val="none"/>
        </w:rPr>
        <w:t>отсутствие системы оповещения и управления эвакуацией, то есть нарушение пп «б» п. 30, п. 32 ПП 1273.</w:t>
      </w:r>
      <w:r w:rsidRPr="002C1A8C">
        <w:rPr>
          <w:rFonts w:eastAsia="Times New Roman"/>
          <w:bCs/>
          <w:color w:val="000000"/>
          <w:sz w:val="28"/>
          <w:szCs w:val="28"/>
        </w:rPr>
        <w:tab/>
      </w:r>
    </w:p>
    <w:p w:rsidR="00B25227" w:rsidRPr="002C1A8C" w:rsidP="002C1A8C">
      <w:pPr>
        <w:ind w:firstLine="737"/>
        <w:jc w:val="both"/>
        <w:rPr>
          <w:sz w:val="28"/>
          <w:szCs w:val="28"/>
        </w:rPr>
      </w:pPr>
      <w:r w:rsidRPr="002C1A8C">
        <w:rPr>
          <w:rFonts w:eastAsia="Times New Roman"/>
          <w:bCs/>
          <w:color w:val="000000"/>
          <w:sz w:val="28"/>
          <w:szCs w:val="28"/>
        </w:rPr>
        <w:t xml:space="preserve">Невыполнение требований к антитеррористической защищенности объекта   - Магазин «Домовой» - свидетельствует о нарушении законодательства о противодействии терроризму, создает угрозу жизни и здоровью неопределенного круга лиц, невозможность своевременного предупреждения и устранения последствий совершения террористического акта, противоречит охраняемым законом интересам общества и государства, </w:t>
      </w:r>
      <w:r w:rsidRPr="002C1A8C" w:rsidR="00D87575">
        <w:rPr>
          <w:rFonts w:eastAsia="Times New Roman"/>
          <w:bCs/>
          <w:color w:val="000000"/>
          <w:sz w:val="28"/>
          <w:szCs w:val="28"/>
        </w:rPr>
        <w:t>нарушила требования к антитеррористической защищенности объектов (территорий), за исключением случаев, предусмотренных частью 2 статьи 20.35, статьями 11.15.1 и 20.30 КоАП РФ, если эти действия не содержат признаков уголовно наказуемого деяния, выразившееся в не разработке организационно-распорядительных документов по организации охраны, пропускного и внутриобъектового режимов на торговом объекте (территории) - на торговом объекте не разработано Положение об обеспечении внутриобъектового и пропускного режима; не проведении с работниками торгового объекта (территории) учений и тренировок по подготовке к действиям при угрозе совершения и при совершении террористического акта на торговом объекте (территории); не осуществлении информирования работников торгового объекта (территории) о содержании организационно-распорядительных документов в отношении пропускного и внутриобъектового режимов на торговом объекте (территории); не оборудовании торгового объекта (территории) системой оповещения и управления эвакуацией, обеспечивающей оперативное информирование людей об угрозе совершения или о совершении на торговом объекте (территории) террористического акта, так как имеющаяся на объекте система   охранно-пожарной сигнализации и оповещения людей о пожаре, не имеет возможности использования микрофона и не является системой оповещения и управления эвакуацией, обеспечивающей оперативное информирование людей об угрозе совершения или о совершении на торговом объекте (территории) террористического акта</w:t>
      </w:r>
      <w:r w:rsidRPr="002C1A8C" w:rsidR="00D87575">
        <w:rPr>
          <w:rStyle w:val="-"/>
          <w:rFonts w:eastAsia="Times New Roman"/>
          <w:bCs/>
          <w:color w:val="000000"/>
          <w:sz w:val="28"/>
          <w:szCs w:val="28"/>
        </w:rPr>
        <w:t>.</w:t>
      </w:r>
    </w:p>
    <w:p w:rsidR="003D32AC" w:rsidRPr="00EB3062" w:rsidP="002C1A8C">
      <w:pPr>
        <w:jc w:val="both"/>
        <w:rPr>
          <w:sz w:val="28"/>
          <w:szCs w:val="28"/>
        </w:rPr>
      </w:pPr>
      <w:r w:rsidRPr="00EB3062">
        <w:rPr>
          <w:spacing w:val="-1"/>
          <w:sz w:val="28"/>
          <w:szCs w:val="28"/>
        </w:rPr>
        <w:t xml:space="preserve">ИП </w:t>
      </w:r>
      <w:r w:rsidRPr="00EB3062" w:rsidR="00011393">
        <w:rPr>
          <w:spacing w:val="-1"/>
          <w:sz w:val="28"/>
          <w:szCs w:val="28"/>
        </w:rPr>
        <w:t>Олефирова Т.В.</w:t>
      </w:r>
      <w:r w:rsidRPr="00EB3062" w:rsidR="00567E0C">
        <w:rPr>
          <w:sz w:val="28"/>
          <w:szCs w:val="28"/>
        </w:rPr>
        <w:t>надлежаще извещен</w:t>
      </w:r>
      <w:r w:rsidRPr="00EB3062" w:rsidR="00011393">
        <w:rPr>
          <w:sz w:val="28"/>
          <w:szCs w:val="28"/>
        </w:rPr>
        <w:t>а</w:t>
      </w:r>
      <w:r w:rsidRPr="00EB3062" w:rsidR="00567E0C">
        <w:rPr>
          <w:sz w:val="28"/>
          <w:szCs w:val="28"/>
        </w:rPr>
        <w:t xml:space="preserve"> о времени и месте рассмотрения дела (</w:t>
      </w:r>
      <w:r w:rsidRPr="00EB3062" w:rsidR="00B25227">
        <w:rPr>
          <w:sz w:val="28"/>
          <w:szCs w:val="28"/>
        </w:rPr>
        <w:t>СМС и</w:t>
      </w:r>
      <w:r w:rsidRPr="00EB3062">
        <w:rPr>
          <w:sz w:val="28"/>
          <w:szCs w:val="28"/>
        </w:rPr>
        <w:t xml:space="preserve">звещение-получено </w:t>
      </w:r>
      <w:r w:rsidRPr="00EB3062" w:rsidR="00011393">
        <w:rPr>
          <w:sz w:val="28"/>
          <w:szCs w:val="28"/>
        </w:rPr>
        <w:t>28.01.</w:t>
      </w:r>
      <w:r w:rsidRPr="00EB3062">
        <w:rPr>
          <w:sz w:val="28"/>
          <w:szCs w:val="28"/>
        </w:rPr>
        <w:t>202</w:t>
      </w:r>
      <w:r w:rsidRPr="00EB3062" w:rsidR="00011393">
        <w:rPr>
          <w:sz w:val="28"/>
          <w:szCs w:val="28"/>
        </w:rPr>
        <w:t>5</w:t>
      </w:r>
      <w:r w:rsidRPr="00EB3062">
        <w:rPr>
          <w:sz w:val="28"/>
          <w:szCs w:val="28"/>
        </w:rPr>
        <w:t xml:space="preserve"> г.</w:t>
      </w:r>
      <w:r w:rsidRPr="00EB3062" w:rsidR="00567E0C">
        <w:rPr>
          <w:sz w:val="28"/>
          <w:szCs w:val="28"/>
        </w:rPr>
        <w:t>)в судебное заседание не явил</w:t>
      </w:r>
      <w:r w:rsidRPr="00EB3062" w:rsidR="00011393">
        <w:rPr>
          <w:sz w:val="28"/>
          <w:szCs w:val="28"/>
        </w:rPr>
        <w:t>ась</w:t>
      </w:r>
      <w:r w:rsidRPr="00EB3062" w:rsidR="00567E0C">
        <w:rPr>
          <w:sz w:val="28"/>
          <w:szCs w:val="28"/>
        </w:rPr>
        <w:t>, заявлений о рассмотрении дела в отсутствие не предоставил</w:t>
      </w:r>
      <w:r w:rsidRPr="00EB3062" w:rsidR="00011393">
        <w:rPr>
          <w:sz w:val="28"/>
          <w:szCs w:val="28"/>
        </w:rPr>
        <w:t>а</w:t>
      </w:r>
      <w:r w:rsidRPr="00EB3062" w:rsidR="00567E0C">
        <w:rPr>
          <w:sz w:val="28"/>
          <w:szCs w:val="28"/>
        </w:rPr>
        <w:t xml:space="preserve">. </w:t>
      </w:r>
    </w:p>
    <w:p w:rsidR="00567E0C" w:rsidRPr="00EB3062" w:rsidP="002C1A8C">
      <w:pPr>
        <w:jc w:val="both"/>
        <w:rPr>
          <w:sz w:val="28"/>
          <w:szCs w:val="28"/>
        </w:rPr>
      </w:pPr>
      <w:r w:rsidRPr="00EB3062">
        <w:rPr>
          <w:spacing w:val="-1"/>
          <w:sz w:val="28"/>
          <w:szCs w:val="28"/>
        </w:rPr>
        <w:t>ИП</w:t>
      </w:r>
      <w:r w:rsidRPr="00EB3062" w:rsidR="00011393">
        <w:rPr>
          <w:rFonts w:eastAsia="Times New Roman"/>
          <w:bCs/>
          <w:sz w:val="28"/>
          <w:szCs w:val="28"/>
        </w:rPr>
        <w:t>О</w:t>
      </w:r>
      <w:r w:rsidRPr="00EB3062" w:rsidR="00011393">
        <w:rPr>
          <w:spacing w:val="-1"/>
          <w:sz w:val="28"/>
          <w:szCs w:val="28"/>
        </w:rPr>
        <w:t xml:space="preserve">лефирова Т.В. </w:t>
      </w:r>
      <w:r w:rsidRPr="00EB3062">
        <w:rPr>
          <w:spacing w:val="-1"/>
          <w:sz w:val="28"/>
          <w:szCs w:val="28"/>
        </w:rPr>
        <w:t>н</w:t>
      </w:r>
      <w:r w:rsidRPr="00EB3062">
        <w:rPr>
          <w:sz w:val="28"/>
          <w:szCs w:val="28"/>
        </w:rPr>
        <w:t>е пожелал</w:t>
      </w:r>
      <w:r w:rsidRPr="00EB3062" w:rsidR="00011393">
        <w:rPr>
          <w:sz w:val="28"/>
          <w:szCs w:val="28"/>
        </w:rPr>
        <w:t>а</w:t>
      </w:r>
      <w:r w:rsidRPr="00EB3062">
        <w:rPr>
          <w:sz w:val="28"/>
          <w:szCs w:val="28"/>
        </w:rPr>
        <w:t xml:space="preserve"> добросовестно воспользоваться правами, предусмотренными ст.25.1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 т.е. злоупотребляет предусмотренными законом процессуальными правами.</w:t>
      </w:r>
    </w:p>
    <w:p w:rsidR="00567E0C" w:rsidRPr="00EB3062" w:rsidP="002C1A8C">
      <w:pPr>
        <w:ind w:firstLine="720"/>
        <w:jc w:val="both"/>
        <w:rPr>
          <w:sz w:val="28"/>
          <w:szCs w:val="28"/>
        </w:rPr>
      </w:pPr>
      <w:r w:rsidRPr="00EB3062">
        <w:rPr>
          <w:color w:val="000000"/>
          <w:sz w:val="28"/>
          <w:szCs w:val="28"/>
        </w:rPr>
        <w:t>Суд считает возможным рассмотреть дело в отсутствие</w:t>
      </w:r>
      <w:r w:rsidRPr="00EB3062">
        <w:rPr>
          <w:sz w:val="28"/>
          <w:szCs w:val="28"/>
        </w:rPr>
        <w:t>,</w:t>
      </w:r>
      <w:r w:rsidRPr="00EB3062" w:rsidR="00011393">
        <w:rPr>
          <w:spacing w:val="-1"/>
          <w:sz w:val="28"/>
          <w:szCs w:val="28"/>
        </w:rPr>
        <w:t xml:space="preserve">ИП Олефировой </w:t>
      </w:r>
      <w:r w:rsidRPr="00EB3062" w:rsidR="00011393">
        <w:rPr>
          <w:spacing w:val="-1"/>
          <w:sz w:val="28"/>
          <w:szCs w:val="28"/>
        </w:rPr>
        <w:t xml:space="preserve">Т.В. </w:t>
      </w:r>
      <w:r w:rsidRPr="00EB3062">
        <w:rPr>
          <w:spacing w:val="-1"/>
          <w:sz w:val="28"/>
          <w:szCs w:val="28"/>
        </w:rPr>
        <w:t>по имеющимся в деле доказательствам.</w:t>
      </w:r>
    </w:p>
    <w:p w:rsidR="00CB2D83" w:rsidRPr="002C1A8C" w:rsidP="002C1A8C">
      <w:pPr>
        <w:ind w:firstLine="708"/>
        <w:jc w:val="both"/>
        <w:rPr>
          <w:rFonts w:eastAsia="Times New Roman"/>
          <w:sz w:val="28"/>
          <w:szCs w:val="28"/>
        </w:rPr>
      </w:pPr>
      <w:r w:rsidRPr="002C1A8C">
        <w:rPr>
          <w:rFonts w:eastAsia="Times New Roman"/>
          <w:sz w:val="28"/>
          <w:szCs w:val="28"/>
        </w:rPr>
        <w:t>Вина</w:t>
      </w:r>
      <w:r w:rsidRPr="002C1A8C" w:rsidR="00011393">
        <w:rPr>
          <w:spacing w:val="-1"/>
          <w:sz w:val="28"/>
          <w:szCs w:val="28"/>
        </w:rPr>
        <w:t xml:space="preserve">ИП Олефировой Т.В. </w:t>
      </w:r>
      <w:r w:rsidRPr="002C1A8C">
        <w:rPr>
          <w:rFonts w:eastAsia="Times New Roman"/>
          <w:sz w:val="28"/>
          <w:szCs w:val="28"/>
        </w:rPr>
        <w:t xml:space="preserve">в совершении </w:t>
      </w:r>
      <w:r w:rsidRPr="002C1A8C" w:rsidR="00810425">
        <w:rPr>
          <w:rFonts w:eastAsia="Times New Roman"/>
          <w:sz w:val="28"/>
          <w:szCs w:val="28"/>
        </w:rPr>
        <w:t>административного правонарушения,</w:t>
      </w:r>
      <w:r w:rsidRPr="002C1A8C">
        <w:rPr>
          <w:rFonts w:eastAsia="Times New Roman"/>
          <w:sz w:val="28"/>
          <w:szCs w:val="28"/>
        </w:rPr>
        <w:t xml:space="preserve"> предусмотренного ч. </w:t>
      </w:r>
      <w:r w:rsidRPr="002C1A8C" w:rsidR="00E06DB2">
        <w:rPr>
          <w:rFonts w:eastAsia="Times New Roman"/>
          <w:sz w:val="28"/>
          <w:szCs w:val="28"/>
        </w:rPr>
        <w:t>1</w:t>
      </w:r>
      <w:r w:rsidRPr="002C1A8C">
        <w:rPr>
          <w:rFonts w:eastAsia="Times New Roman"/>
          <w:sz w:val="28"/>
          <w:szCs w:val="28"/>
        </w:rPr>
        <w:t xml:space="preserve"> ст. 20.</w:t>
      </w:r>
      <w:r w:rsidRPr="002C1A8C" w:rsidR="00E06DB2">
        <w:rPr>
          <w:rFonts w:eastAsia="Times New Roman"/>
          <w:sz w:val="28"/>
          <w:szCs w:val="28"/>
        </w:rPr>
        <w:t>35</w:t>
      </w:r>
      <w:r w:rsidRPr="002C1A8C">
        <w:rPr>
          <w:rFonts w:eastAsia="Times New Roman"/>
          <w:sz w:val="28"/>
          <w:szCs w:val="28"/>
        </w:rPr>
        <w:t xml:space="preserve"> Кодекса Российской Федерации об административных правонарушениях подтверждается следующими доказательствами:</w:t>
      </w:r>
    </w:p>
    <w:p w:rsidR="00E06DB2" w:rsidRPr="002C1A8C" w:rsidP="002C1A8C">
      <w:pPr>
        <w:ind w:firstLine="720"/>
        <w:jc w:val="both"/>
        <w:rPr>
          <w:rFonts w:eastAsia="Times New Roman"/>
          <w:sz w:val="28"/>
          <w:szCs w:val="28"/>
        </w:rPr>
      </w:pPr>
      <w:r w:rsidRPr="002C1A8C">
        <w:rPr>
          <w:rFonts w:eastAsia="Times New Roman"/>
          <w:sz w:val="28"/>
          <w:szCs w:val="28"/>
        </w:rPr>
        <w:t xml:space="preserve">-Протоколом об административном правонарушенииот </w:t>
      </w:r>
      <w:r w:rsidRPr="002C1A8C" w:rsidR="00011393">
        <w:rPr>
          <w:rFonts w:eastAsia="Times New Roman"/>
          <w:sz w:val="28"/>
          <w:szCs w:val="28"/>
        </w:rPr>
        <w:t>13.01.</w:t>
      </w:r>
      <w:r w:rsidRPr="002C1A8C" w:rsidR="005339A8">
        <w:rPr>
          <w:rFonts w:eastAsia="Times New Roman"/>
          <w:sz w:val="28"/>
          <w:szCs w:val="28"/>
        </w:rPr>
        <w:t>202</w:t>
      </w:r>
      <w:r w:rsidRPr="002C1A8C" w:rsidR="00011393">
        <w:rPr>
          <w:rFonts w:eastAsia="Times New Roman"/>
          <w:sz w:val="28"/>
          <w:szCs w:val="28"/>
        </w:rPr>
        <w:t>5</w:t>
      </w:r>
      <w:r w:rsidRPr="002C1A8C">
        <w:rPr>
          <w:rFonts w:eastAsia="Times New Roman"/>
          <w:sz w:val="28"/>
          <w:szCs w:val="28"/>
        </w:rPr>
        <w:t>г./л.д.</w:t>
      </w:r>
      <w:r w:rsidRPr="002C1A8C" w:rsidR="00011393">
        <w:rPr>
          <w:rFonts w:eastAsia="Times New Roman"/>
          <w:sz w:val="28"/>
          <w:szCs w:val="28"/>
        </w:rPr>
        <w:t>4</w:t>
      </w:r>
      <w:r w:rsidRPr="002C1A8C">
        <w:rPr>
          <w:rFonts w:eastAsia="Times New Roman"/>
          <w:sz w:val="28"/>
          <w:szCs w:val="28"/>
        </w:rPr>
        <w:t>-</w:t>
      </w:r>
      <w:r w:rsidRPr="002C1A8C" w:rsidR="005339A8">
        <w:rPr>
          <w:rFonts w:eastAsia="Times New Roman"/>
          <w:sz w:val="28"/>
          <w:szCs w:val="28"/>
        </w:rPr>
        <w:t>1</w:t>
      </w:r>
      <w:r w:rsidRPr="002C1A8C" w:rsidR="00011393">
        <w:rPr>
          <w:rFonts w:eastAsia="Times New Roman"/>
          <w:sz w:val="28"/>
          <w:szCs w:val="28"/>
        </w:rPr>
        <w:t>2</w:t>
      </w:r>
      <w:r w:rsidRPr="002C1A8C">
        <w:rPr>
          <w:rFonts w:eastAsia="Times New Roman"/>
          <w:sz w:val="28"/>
          <w:szCs w:val="28"/>
        </w:rPr>
        <w:t>/, Выпиской из ЕГРН /л.д.</w:t>
      </w:r>
      <w:r w:rsidRPr="002C1A8C" w:rsidR="00011393">
        <w:rPr>
          <w:rFonts w:eastAsia="Times New Roman"/>
          <w:sz w:val="28"/>
          <w:szCs w:val="28"/>
        </w:rPr>
        <w:t>34</w:t>
      </w:r>
      <w:r w:rsidRPr="002C1A8C">
        <w:rPr>
          <w:rFonts w:eastAsia="Times New Roman"/>
          <w:sz w:val="28"/>
          <w:szCs w:val="28"/>
        </w:rPr>
        <w:t>-</w:t>
      </w:r>
      <w:r w:rsidRPr="002C1A8C" w:rsidR="00011393">
        <w:rPr>
          <w:rFonts w:eastAsia="Times New Roman"/>
          <w:sz w:val="28"/>
          <w:szCs w:val="28"/>
        </w:rPr>
        <w:t>38</w:t>
      </w:r>
      <w:r w:rsidRPr="002C1A8C">
        <w:rPr>
          <w:rFonts w:eastAsia="Times New Roman"/>
          <w:sz w:val="28"/>
          <w:szCs w:val="28"/>
        </w:rPr>
        <w:t>/,</w:t>
      </w:r>
      <w:r w:rsidRPr="002C1A8C" w:rsidR="00A162F4">
        <w:rPr>
          <w:rFonts w:eastAsia="Times New Roman"/>
          <w:sz w:val="28"/>
          <w:szCs w:val="28"/>
        </w:rPr>
        <w:t xml:space="preserve"> Актом </w:t>
      </w:r>
      <w:r w:rsidRPr="002C1A8C" w:rsidR="004C5C2E">
        <w:rPr>
          <w:rFonts w:eastAsia="Times New Roman"/>
          <w:sz w:val="28"/>
          <w:szCs w:val="28"/>
        </w:rPr>
        <w:t xml:space="preserve"> плановой проверки состояния антитеррористической защищенности торговых объектов </w:t>
      </w:r>
      <w:r w:rsidRPr="002C1A8C" w:rsidR="00A162F4">
        <w:rPr>
          <w:rFonts w:eastAsia="Times New Roman"/>
          <w:sz w:val="28"/>
          <w:szCs w:val="28"/>
        </w:rPr>
        <w:t xml:space="preserve">от </w:t>
      </w:r>
      <w:r w:rsidRPr="002C1A8C" w:rsidR="003D32AC">
        <w:rPr>
          <w:rFonts w:eastAsia="Times New Roman"/>
          <w:sz w:val="28"/>
          <w:szCs w:val="28"/>
        </w:rPr>
        <w:t>07.11.2024</w:t>
      </w:r>
      <w:r w:rsidRPr="002C1A8C" w:rsidR="00A162F4">
        <w:rPr>
          <w:rFonts w:eastAsia="Times New Roman"/>
          <w:sz w:val="28"/>
          <w:szCs w:val="28"/>
        </w:rPr>
        <w:t>г./л.д.</w:t>
      </w:r>
      <w:r w:rsidRPr="002C1A8C" w:rsidR="00452815">
        <w:rPr>
          <w:rFonts w:eastAsia="Times New Roman"/>
          <w:sz w:val="28"/>
          <w:szCs w:val="28"/>
        </w:rPr>
        <w:t>49-55</w:t>
      </w:r>
      <w:r w:rsidRPr="002C1A8C" w:rsidR="004C5C2E">
        <w:rPr>
          <w:rFonts w:eastAsia="Times New Roman"/>
          <w:sz w:val="28"/>
          <w:szCs w:val="28"/>
        </w:rPr>
        <w:t>/.</w:t>
      </w:r>
    </w:p>
    <w:p w:rsidR="004C5C2E" w:rsidRPr="002C1A8C" w:rsidP="002C1A8C">
      <w:pPr>
        <w:ind w:firstLine="709"/>
        <w:jc w:val="both"/>
        <w:rPr>
          <w:sz w:val="28"/>
          <w:szCs w:val="28"/>
        </w:rPr>
      </w:pPr>
      <w:r w:rsidRPr="002C1A8C">
        <w:rPr>
          <w:rFonts w:eastAsia="Times New Roman"/>
          <w:sz w:val="28"/>
          <w:szCs w:val="28"/>
        </w:rPr>
        <w:t>-</w:t>
      </w:r>
      <w:r w:rsidRPr="002C1A8C">
        <w:rPr>
          <w:rFonts w:eastAsia="Times New Roman"/>
          <w:sz w:val="28"/>
          <w:szCs w:val="28"/>
        </w:rPr>
        <w:t>Требования к антитеррористической защищенности торговых объектов (территорий) утверждены ПП 1273.</w:t>
      </w:r>
    </w:p>
    <w:p w:rsidR="004C5C2E" w:rsidRPr="002C1A8C" w:rsidP="002C1A8C">
      <w:pPr>
        <w:ind w:firstLine="737"/>
        <w:contextualSpacing/>
        <w:jc w:val="both"/>
        <w:rPr>
          <w:sz w:val="28"/>
          <w:szCs w:val="28"/>
        </w:rPr>
      </w:pPr>
      <w:r w:rsidRPr="002C1A8C">
        <w:rPr>
          <w:rFonts w:eastAsia="Times New Roman"/>
          <w:color w:val="000000"/>
          <w:sz w:val="28"/>
          <w:szCs w:val="28"/>
        </w:rPr>
        <w:t>Согласно требованиям п. 3 ПП 1273, ответственность за обеспечение антитеррористической защищенности торговых объектов (территорий) возлагается на юридических и физических лиц, владеющих на праве собственности хозяйственного ведения или оперативного управления земельными участками, зданиями, строениями, сооружениями и помещениями, используемыми для размещения торговых объектов (территорий), или использующих земельные участки, здания, строения, сооружения и помещения для размещения торговых объектов (территорий) на ином законном основании , а также на должностных лиц, осуществляющих непосредственное руководство деятельностью работников торговых объектов (территорий).</w:t>
      </w:r>
    </w:p>
    <w:p w:rsidR="004C5C2E" w:rsidRPr="002C1A8C" w:rsidP="002C1A8C">
      <w:pPr>
        <w:ind w:firstLine="709"/>
        <w:jc w:val="both"/>
        <w:rPr>
          <w:sz w:val="28"/>
          <w:szCs w:val="28"/>
        </w:rPr>
      </w:pPr>
      <w:r w:rsidRPr="002C1A8C">
        <w:rPr>
          <w:rFonts w:eastAsia="Times New Roman"/>
          <w:sz w:val="28"/>
          <w:szCs w:val="28"/>
        </w:rPr>
        <w:t>В соответствии с п. 27 ПП 1273 антитеррористическая защищенность торгового объекта (территории) независимо от его категории обеспечивается путем:</w:t>
      </w:r>
    </w:p>
    <w:p w:rsidR="004C5C2E" w:rsidRPr="002C1A8C" w:rsidP="002C1A8C">
      <w:pPr>
        <w:ind w:firstLine="709"/>
        <w:jc w:val="both"/>
        <w:rPr>
          <w:sz w:val="28"/>
          <w:szCs w:val="28"/>
        </w:rPr>
      </w:pPr>
      <w:r w:rsidRPr="002C1A8C">
        <w:rPr>
          <w:rFonts w:eastAsia="Times New Roman"/>
          <w:sz w:val="28"/>
          <w:szCs w:val="28"/>
        </w:rPr>
        <w:t>а) проведения необходимых организационных мероприятий по обеспечению антитеррористической защищенности торгового объекта (территории);</w:t>
      </w:r>
    </w:p>
    <w:p w:rsidR="004C5C2E" w:rsidRPr="002C1A8C" w:rsidP="002C1A8C">
      <w:pPr>
        <w:ind w:firstLine="709"/>
        <w:jc w:val="both"/>
        <w:rPr>
          <w:sz w:val="28"/>
          <w:szCs w:val="28"/>
        </w:rPr>
      </w:pPr>
      <w:r w:rsidRPr="002C1A8C">
        <w:rPr>
          <w:rFonts w:eastAsia="Times New Roman"/>
          <w:sz w:val="28"/>
          <w:szCs w:val="28"/>
        </w:rPr>
        <w:t>б) определения и устранения причин и условий, способствующих совершению на торговом объекте (территории) террористического акта;</w:t>
      </w:r>
    </w:p>
    <w:p w:rsidR="004C5C2E" w:rsidRPr="002C1A8C" w:rsidP="002C1A8C">
      <w:pPr>
        <w:ind w:firstLine="709"/>
        <w:jc w:val="both"/>
        <w:rPr>
          <w:sz w:val="28"/>
          <w:szCs w:val="28"/>
        </w:rPr>
      </w:pPr>
      <w:r w:rsidRPr="002C1A8C">
        <w:rPr>
          <w:rFonts w:eastAsia="Times New Roman"/>
          <w:sz w:val="28"/>
          <w:szCs w:val="28"/>
        </w:rPr>
        <w:t>в) применения современных информационно-коммуникационных технологий для обеспечения безопасности торгового объекта (территории);</w:t>
      </w:r>
    </w:p>
    <w:p w:rsidR="004C5C2E" w:rsidRPr="002C1A8C" w:rsidP="002C1A8C">
      <w:pPr>
        <w:ind w:firstLine="709"/>
        <w:jc w:val="both"/>
        <w:rPr>
          <w:sz w:val="28"/>
          <w:szCs w:val="28"/>
        </w:rPr>
      </w:pPr>
      <w:r w:rsidRPr="002C1A8C">
        <w:rPr>
          <w:rFonts w:eastAsia="Times New Roman"/>
          <w:sz w:val="28"/>
          <w:szCs w:val="28"/>
        </w:rPr>
        <w:t>г) оборудования торгового объекта (территории) необходимыми инженерно-техническими средствами охраны;</w:t>
      </w:r>
    </w:p>
    <w:p w:rsidR="004C5C2E" w:rsidRPr="002C1A8C" w:rsidP="002C1A8C">
      <w:pPr>
        <w:ind w:firstLine="709"/>
        <w:jc w:val="both"/>
        <w:rPr>
          <w:sz w:val="28"/>
          <w:szCs w:val="28"/>
        </w:rPr>
      </w:pPr>
      <w:r w:rsidRPr="002C1A8C">
        <w:rPr>
          <w:rFonts w:eastAsia="Times New Roman"/>
          <w:sz w:val="28"/>
          <w:szCs w:val="28"/>
        </w:rPr>
        <w:t>д) контроля за соблюдением требований к обеспечению антитеррористической защищенности торгового объекта (территории);</w:t>
      </w:r>
    </w:p>
    <w:p w:rsidR="004C5C2E" w:rsidRPr="002C1A8C" w:rsidP="002C1A8C">
      <w:pPr>
        <w:ind w:firstLine="709"/>
        <w:jc w:val="both"/>
        <w:rPr>
          <w:sz w:val="28"/>
          <w:szCs w:val="28"/>
        </w:rPr>
      </w:pPr>
      <w:r w:rsidRPr="002C1A8C">
        <w:rPr>
          <w:rFonts w:eastAsia="Times New Roman"/>
          <w:bCs/>
          <w:sz w:val="28"/>
          <w:szCs w:val="28"/>
        </w:rPr>
        <w:t>е) обеспечения готовности подразделений охраны и работников торгового объекта (территории) к действиям при угрозе совершения и при совершении на нем террористического акта.</w:t>
      </w:r>
    </w:p>
    <w:p w:rsidR="004C5C2E" w:rsidRPr="002C1A8C" w:rsidP="002C1A8C">
      <w:pPr>
        <w:pStyle w:val="BodyText"/>
        <w:spacing w:after="0"/>
        <w:ind w:firstLine="709"/>
        <w:jc w:val="both"/>
        <w:rPr>
          <w:sz w:val="28"/>
          <w:szCs w:val="28"/>
        </w:rPr>
      </w:pPr>
      <w:r w:rsidRPr="002C1A8C">
        <w:rPr>
          <w:rFonts w:eastAsia="Times New Roman"/>
          <w:bCs/>
          <w:color w:val="000000"/>
          <w:sz w:val="28"/>
          <w:szCs w:val="28"/>
        </w:rPr>
        <w:t>В соответствии с п. 28 ПП 1273 организационные мероприятия по обеспечению антитеррористической защищенности торгового объекта (территории) включают в себя:</w:t>
      </w:r>
    </w:p>
    <w:p w:rsidR="004C5C2E" w:rsidRPr="002C1A8C" w:rsidP="002C1A8C">
      <w:pPr>
        <w:pStyle w:val="BodyText"/>
        <w:spacing w:after="0"/>
        <w:ind w:firstLine="540"/>
        <w:jc w:val="both"/>
        <w:rPr>
          <w:sz w:val="28"/>
          <w:szCs w:val="28"/>
        </w:rPr>
      </w:pPr>
      <w:r w:rsidRPr="002C1A8C">
        <w:rPr>
          <w:rFonts w:eastAsia="Times New Roman"/>
          <w:bCs/>
          <w:color w:val="000000"/>
          <w:sz w:val="28"/>
          <w:szCs w:val="28"/>
        </w:rPr>
        <w:t xml:space="preserve">а) разработку организационно-распорядительных документов по организации охраны, пропускного и внутриобъектового режимов на торговом объекте (территории); </w:t>
      </w:r>
    </w:p>
    <w:p w:rsidR="004C5C2E" w:rsidRPr="002C1A8C" w:rsidP="002C1A8C">
      <w:pPr>
        <w:pStyle w:val="BodyText"/>
        <w:spacing w:after="0"/>
        <w:ind w:firstLine="540"/>
        <w:jc w:val="both"/>
        <w:rPr>
          <w:sz w:val="28"/>
          <w:szCs w:val="28"/>
        </w:rPr>
      </w:pPr>
      <w:r w:rsidRPr="002C1A8C">
        <w:rPr>
          <w:rFonts w:eastAsia="Times New Roman"/>
          <w:bCs/>
          <w:color w:val="000000"/>
          <w:sz w:val="28"/>
          <w:szCs w:val="28"/>
        </w:rPr>
        <w:t xml:space="preserve">б) определение должностных лиц, ответственных за антитеррористическую защищенность торгового объекта (территории) и его критических элементов; </w:t>
      </w:r>
    </w:p>
    <w:p w:rsidR="004C5C2E" w:rsidRPr="002C1A8C" w:rsidP="002C1A8C">
      <w:pPr>
        <w:pStyle w:val="BodyText"/>
        <w:spacing w:after="0"/>
        <w:ind w:firstLine="540"/>
        <w:jc w:val="both"/>
        <w:rPr>
          <w:sz w:val="28"/>
          <w:szCs w:val="28"/>
        </w:rPr>
      </w:pPr>
      <w:r w:rsidRPr="002C1A8C">
        <w:rPr>
          <w:rFonts w:eastAsia="Times New Roman"/>
          <w:bCs/>
          <w:color w:val="000000"/>
          <w:sz w:val="28"/>
          <w:szCs w:val="28"/>
        </w:rPr>
        <w:t xml:space="preserve">в) проведение учений и (или) тренировок с работниками торгового объекта (территории) по подготовке к действиям при угрозе совершения и при совершении террористического акта на торговом объекте (территории); </w:t>
      </w:r>
    </w:p>
    <w:p w:rsidR="004C5C2E" w:rsidRPr="002C1A8C" w:rsidP="002C1A8C">
      <w:pPr>
        <w:pStyle w:val="BodyText"/>
        <w:spacing w:after="0"/>
        <w:ind w:firstLine="540"/>
        <w:jc w:val="both"/>
        <w:rPr>
          <w:sz w:val="28"/>
          <w:szCs w:val="28"/>
        </w:rPr>
      </w:pPr>
      <w:r w:rsidRPr="002C1A8C">
        <w:rPr>
          <w:rFonts w:eastAsia="Times New Roman"/>
          <w:bCs/>
          <w:color w:val="000000"/>
          <w:sz w:val="28"/>
          <w:szCs w:val="28"/>
        </w:rPr>
        <w:t xml:space="preserve">г) контроль за выполнением требований к обеспечению охраны и защиты торгового объекта (территории), а также за уровнем подготовленности подразделения охраны торгового объекта (территории) (при их наличии) к действиям при угрозе совершения и при совершении террористического акта на торговом объекте (территории); </w:t>
      </w:r>
    </w:p>
    <w:p w:rsidR="004C5C2E" w:rsidRPr="002C1A8C" w:rsidP="002C1A8C">
      <w:pPr>
        <w:pStyle w:val="BodyText"/>
        <w:spacing w:after="0"/>
        <w:ind w:firstLine="540"/>
        <w:jc w:val="both"/>
        <w:rPr>
          <w:sz w:val="28"/>
          <w:szCs w:val="28"/>
        </w:rPr>
      </w:pPr>
      <w:r w:rsidRPr="002C1A8C">
        <w:rPr>
          <w:rFonts w:eastAsia="Times New Roman"/>
          <w:bCs/>
          <w:color w:val="000000"/>
          <w:sz w:val="28"/>
          <w:szCs w:val="28"/>
        </w:rPr>
        <w:t xml:space="preserve">д) информирование работников торгового объекта (территории) о требованиях к антитеррористической защищенности торгового объекта (территории) и содержании организационно-распорядительных документов в отношении пропускного и внутриобъектового режимов (при их установлении) на торговом объекте (территории). </w:t>
      </w:r>
    </w:p>
    <w:p w:rsidR="004C5C2E" w:rsidRPr="002C1A8C" w:rsidP="002C1A8C">
      <w:pPr>
        <w:ind w:firstLine="709"/>
        <w:jc w:val="both"/>
        <w:rPr>
          <w:sz w:val="28"/>
          <w:szCs w:val="28"/>
        </w:rPr>
      </w:pPr>
      <w:r w:rsidRPr="002C1A8C">
        <w:rPr>
          <w:rFonts w:eastAsia="Times New Roman"/>
          <w:bCs/>
          <w:color w:val="000000"/>
          <w:sz w:val="28"/>
          <w:szCs w:val="28"/>
        </w:rPr>
        <w:t>В соответствии с пп. «б» п. 30 ПП 1273 торговый объект (территория) независимо от его категории оборудуется системой оповещения и управления эвакуацией. Согласно п. 32 ПП 1273 система оповещения на торговом объекте (территории) должна обеспечивать оперативное информирование людей об угрозе совершения или о совершении на торговом объекте (территории) террористического акта. Имеющаяся на торговом объекте автоматическая система пожарной сигнализации и оповещения людей о пожаре не имеет возможности использования микрофона и не обеспечивает оперативное информирование людей об угрозе совершения или о совершении на торговом объекте террористического акта.</w:t>
      </w:r>
    </w:p>
    <w:p w:rsidR="004C5C2E" w:rsidRPr="002C1A8C" w:rsidP="002C1A8C">
      <w:pPr>
        <w:ind w:firstLine="709"/>
        <w:jc w:val="both"/>
        <w:rPr>
          <w:sz w:val="28"/>
          <w:szCs w:val="28"/>
        </w:rPr>
      </w:pPr>
      <w:r w:rsidRPr="002C1A8C">
        <w:rPr>
          <w:rFonts w:eastAsia="Times New Roman"/>
          <w:bCs/>
          <w:color w:val="000000"/>
          <w:sz w:val="28"/>
          <w:szCs w:val="28"/>
        </w:rPr>
        <w:t>В соответствии с п. 34 ПП 1273 в целях обеспечения антитеррористической защищенности торгового объекта (территории) первой или второй категории правообладателем торгового объекта (территории) организуется его физическая охрана.</w:t>
      </w:r>
    </w:p>
    <w:p w:rsidR="004C5C2E" w:rsidRPr="002C1A8C" w:rsidP="002C1A8C">
      <w:pPr>
        <w:ind w:firstLine="709"/>
        <w:jc w:val="both"/>
        <w:rPr>
          <w:sz w:val="28"/>
          <w:szCs w:val="28"/>
        </w:rPr>
      </w:pPr>
      <w:r w:rsidRPr="002C1A8C">
        <w:rPr>
          <w:rFonts w:eastAsia="Times New Roman"/>
          <w:bCs/>
          <w:color w:val="000000"/>
          <w:sz w:val="28"/>
          <w:szCs w:val="28"/>
        </w:rPr>
        <w:t>К обеспечению физической охраны торгового объекта (территории) привлекаются специализированные организации в порядке, установленном законодательством Российской Федерации.</w:t>
      </w:r>
    </w:p>
    <w:p w:rsidR="004C5C2E" w:rsidRPr="002C1A8C" w:rsidP="002C1A8C">
      <w:pPr>
        <w:jc w:val="both"/>
        <w:rPr>
          <w:sz w:val="28"/>
          <w:szCs w:val="28"/>
        </w:rPr>
      </w:pPr>
      <w:r w:rsidRPr="002C1A8C">
        <w:rPr>
          <w:rFonts w:eastAsia="Times New Roman"/>
          <w:bCs/>
          <w:color w:val="000000"/>
          <w:sz w:val="28"/>
          <w:szCs w:val="28"/>
        </w:rPr>
        <w:tab/>
        <w:t>Невыполнение требований к антитер</w:t>
      </w:r>
      <w:r w:rsidRPr="002C1A8C">
        <w:rPr>
          <w:rFonts w:eastAsia="Times New Roman"/>
          <w:bCs/>
          <w:sz w:val="28"/>
          <w:szCs w:val="28"/>
        </w:rPr>
        <w:t>рористической защищенности объекта магазина «</w:t>
      </w:r>
      <w:r w:rsidRPr="002C1A8C" w:rsidR="00452815">
        <w:rPr>
          <w:rFonts w:eastAsia="Times New Roman"/>
          <w:bCs/>
          <w:sz w:val="28"/>
          <w:szCs w:val="28"/>
        </w:rPr>
        <w:t>Домовой</w:t>
      </w:r>
      <w:r w:rsidRPr="002C1A8C">
        <w:rPr>
          <w:rFonts w:eastAsia="Times New Roman"/>
          <w:bCs/>
          <w:sz w:val="28"/>
          <w:szCs w:val="28"/>
        </w:rPr>
        <w:t>» свидетельствует о нарушении законодательства о противодействии терроризму, создает угрозу жизни и здоровью неопределенного круга лиц, невозможность своевременного предупреждения и устранения последствий совершения террористического акта, противоречит охраняемым законом интересам общества и государства.</w:t>
      </w:r>
    </w:p>
    <w:p w:rsidR="00124B1B" w:rsidRPr="002C1A8C" w:rsidP="002C1A8C">
      <w:pPr>
        <w:jc w:val="both"/>
        <w:rPr>
          <w:rFonts w:eastAsia="Times New Roman"/>
          <w:sz w:val="28"/>
          <w:szCs w:val="28"/>
        </w:rPr>
      </w:pPr>
      <w:r w:rsidRPr="002C1A8C">
        <w:rPr>
          <w:sz w:val="28"/>
          <w:szCs w:val="28"/>
        </w:rPr>
        <w:tab/>
      </w:r>
      <w:r w:rsidRPr="002C1A8C" w:rsidR="00133DAE">
        <w:rPr>
          <w:sz w:val="28"/>
          <w:szCs w:val="28"/>
        </w:rPr>
        <w:t xml:space="preserve">Доказательства были судом </w:t>
      </w:r>
      <w:r w:rsidRPr="002C1A8C" w:rsidR="00630DD7">
        <w:rPr>
          <w:sz w:val="28"/>
          <w:szCs w:val="28"/>
        </w:rPr>
        <w:t xml:space="preserve">оценены в совокупности с другими </w:t>
      </w:r>
      <w:r w:rsidRPr="002C1A8C" w:rsidR="00A162F4">
        <w:rPr>
          <w:sz w:val="28"/>
          <w:szCs w:val="28"/>
        </w:rPr>
        <w:t>м</w:t>
      </w:r>
      <w:r w:rsidRPr="002C1A8C" w:rsidR="00630DD7">
        <w:rPr>
          <w:sz w:val="28"/>
          <w:szCs w:val="28"/>
        </w:rPr>
        <w:t>атери</w:t>
      </w:r>
      <w:r w:rsidRPr="002C1A8C" w:rsidR="00133DAE">
        <w:rPr>
          <w:sz w:val="28"/>
          <w:szCs w:val="28"/>
        </w:rPr>
        <w:t>алами дела об административном правонарушении в</w:t>
      </w:r>
      <w:r w:rsidRPr="002C1A8C" w:rsidR="00630DD7">
        <w:rPr>
          <w:sz w:val="28"/>
          <w:szCs w:val="28"/>
        </w:rPr>
        <w:t xml:space="preserve"> соответствии стребованиями ст. 26.11 Кодекса </w:t>
      </w:r>
      <w:r w:rsidRPr="002C1A8C" w:rsidR="00DA08A0">
        <w:rPr>
          <w:sz w:val="28"/>
          <w:szCs w:val="28"/>
        </w:rPr>
        <w:t>Р</w:t>
      </w:r>
      <w:r w:rsidRPr="002C1A8C" w:rsidR="00630DD7">
        <w:rPr>
          <w:sz w:val="28"/>
          <w:szCs w:val="28"/>
        </w:rPr>
        <w:t>оссийской Федерации об       административных правонарушениях</w:t>
      </w:r>
      <w:r w:rsidRPr="002C1A8C" w:rsidR="002D77EE">
        <w:rPr>
          <w:sz w:val="28"/>
          <w:szCs w:val="28"/>
        </w:rPr>
        <w:t>,</w:t>
      </w:r>
      <w:r w:rsidRPr="002C1A8C" w:rsidR="008318B0">
        <w:rPr>
          <w:color w:val="000000"/>
          <w:spacing w:val="1"/>
          <w:sz w:val="28"/>
          <w:szCs w:val="28"/>
        </w:rPr>
        <w:t xml:space="preserve">а </w:t>
      </w:r>
      <w:r w:rsidRPr="002C1A8C" w:rsidR="00133DAE">
        <w:rPr>
          <w:color w:val="000000"/>
          <w:spacing w:val="1"/>
          <w:sz w:val="28"/>
          <w:szCs w:val="28"/>
        </w:rPr>
        <w:t>также</w:t>
      </w:r>
      <w:r w:rsidRPr="002C1A8C" w:rsidR="008318B0">
        <w:rPr>
          <w:color w:val="000000"/>
          <w:spacing w:val="1"/>
          <w:sz w:val="28"/>
          <w:szCs w:val="28"/>
        </w:rPr>
        <w:t xml:space="preserve"> с позиции соблюдения требований закона при их получении ч. 3 ст.26.2 Кодекса Российской Федерации об административных правонарушения, </w:t>
      </w:r>
      <w:r w:rsidRPr="002C1A8C" w:rsidR="008318B0">
        <w:rPr>
          <w:rFonts w:eastAsia="Times New Roman"/>
          <w:sz w:val="28"/>
          <w:szCs w:val="28"/>
        </w:rPr>
        <w:t xml:space="preserve">и признаются судом </w:t>
      </w:r>
      <w:r w:rsidRPr="002C1A8C" w:rsidR="008318B0">
        <w:rPr>
          <w:rFonts w:eastAsia="Times New Roman"/>
          <w:sz w:val="28"/>
          <w:szCs w:val="28"/>
        </w:rPr>
        <w:t xml:space="preserve">относимыми, допустимыми и достоверными. </w:t>
      </w:r>
    </w:p>
    <w:p w:rsidR="00CB2D83" w:rsidRPr="002C1A8C" w:rsidP="002C1A8C">
      <w:pPr>
        <w:jc w:val="both"/>
        <w:rPr>
          <w:sz w:val="28"/>
          <w:szCs w:val="28"/>
        </w:rPr>
      </w:pPr>
      <w:r w:rsidRPr="002C1A8C">
        <w:rPr>
          <w:sz w:val="28"/>
          <w:szCs w:val="28"/>
        </w:rPr>
        <w:t>Исследовав, материалы административного дела,</w:t>
      </w:r>
      <w:r w:rsidRPr="002C1A8C" w:rsidR="00F33BE6">
        <w:rPr>
          <w:spacing w:val="-1"/>
          <w:sz w:val="28"/>
          <w:szCs w:val="28"/>
        </w:rPr>
        <w:t xml:space="preserve"> выслушав  мнение старшего инспектора группы организации охраны объектов подлежащих обязательной охране ФГКУ «УВО ВНГ России по Ханты-Мансийскому округу</w:t>
      </w:r>
      <w:r w:rsidRPr="002C1A8C" w:rsidR="003D32AC">
        <w:rPr>
          <w:spacing w:val="-1"/>
          <w:sz w:val="28"/>
          <w:szCs w:val="28"/>
        </w:rPr>
        <w:t>-</w:t>
      </w:r>
      <w:r w:rsidRPr="002C1A8C" w:rsidR="00F33BE6">
        <w:rPr>
          <w:spacing w:val="-1"/>
          <w:sz w:val="28"/>
          <w:szCs w:val="28"/>
        </w:rPr>
        <w:t xml:space="preserve">Югре» Кондратьевой О.А. , полагавших , что вина  </w:t>
      </w:r>
      <w:r w:rsidRPr="002C1A8C" w:rsidR="003D32AC">
        <w:rPr>
          <w:spacing w:val="-1"/>
          <w:sz w:val="28"/>
          <w:szCs w:val="28"/>
        </w:rPr>
        <w:t xml:space="preserve">ИП </w:t>
      </w:r>
      <w:r w:rsidRPr="002C1A8C" w:rsidR="00452815">
        <w:rPr>
          <w:spacing w:val="-1"/>
          <w:sz w:val="28"/>
          <w:szCs w:val="28"/>
        </w:rPr>
        <w:t>Олефировой Т.В.</w:t>
      </w:r>
      <w:r w:rsidRPr="002C1A8C" w:rsidR="00F33BE6">
        <w:rPr>
          <w:spacing w:val="-1"/>
          <w:sz w:val="28"/>
          <w:szCs w:val="28"/>
        </w:rPr>
        <w:t xml:space="preserve"> полностью доказана собранными по делу доказательствами и прос</w:t>
      </w:r>
      <w:r w:rsidR="00EB3062">
        <w:rPr>
          <w:spacing w:val="-1"/>
          <w:sz w:val="28"/>
          <w:szCs w:val="28"/>
        </w:rPr>
        <w:t>и</w:t>
      </w:r>
      <w:r w:rsidRPr="002C1A8C" w:rsidR="00F33BE6">
        <w:rPr>
          <w:spacing w:val="-1"/>
          <w:sz w:val="28"/>
          <w:szCs w:val="28"/>
        </w:rPr>
        <w:t>т привлечь е</w:t>
      </w:r>
      <w:r w:rsidR="00EB3062">
        <w:rPr>
          <w:spacing w:val="-1"/>
          <w:sz w:val="28"/>
          <w:szCs w:val="28"/>
        </w:rPr>
        <w:t>ё</w:t>
      </w:r>
      <w:r w:rsidRPr="002C1A8C" w:rsidR="00F33BE6">
        <w:rPr>
          <w:spacing w:val="-1"/>
          <w:sz w:val="28"/>
          <w:szCs w:val="28"/>
        </w:rPr>
        <w:t xml:space="preserve"> к административной ответственности в виде административного штрафа ,   </w:t>
      </w:r>
      <w:r w:rsidRPr="002C1A8C">
        <w:rPr>
          <w:sz w:val="28"/>
          <w:szCs w:val="28"/>
        </w:rPr>
        <w:t>судья приходит к выводу, что  вина</w:t>
      </w:r>
      <w:r w:rsidRPr="002C1A8C" w:rsidR="003D32AC">
        <w:rPr>
          <w:spacing w:val="-1"/>
          <w:sz w:val="28"/>
          <w:szCs w:val="28"/>
        </w:rPr>
        <w:t xml:space="preserve">ИП </w:t>
      </w:r>
      <w:r w:rsidRPr="002C1A8C" w:rsidR="00452815">
        <w:rPr>
          <w:spacing w:val="-1"/>
          <w:sz w:val="28"/>
          <w:szCs w:val="28"/>
        </w:rPr>
        <w:t xml:space="preserve">Олефировой Т.В. </w:t>
      </w:r>
      <w:r w:rsidRPr="002C1A8C">
        <w:rPr>
          <w:sz w:val="28"/>
          <w:szCs w:val="28"/>
        </w:rPr>
        <w:t>в совершении административного правонарушения, предусмотренного ч. 1 ст. 20.</w:t>
      </w:r>
      <w:r w:rsidRPr="002C1A8C" w:rsidR="00E06DB2">
        <w:rPr>
          <w:sz w:val="28"/>
          <w:szCs w:val="28"/>
        </w:rPr>
        <w:t>3</w:t>
      </w:r>
      <w:r w:rsidRPr="002C1A8C">
        <w:rPr>
          <w:sz w:val="28"/>
          <w:szCs w:val="28"/>
        </w:rPr>
        <w:t xml:space="preserve">5 </w:t>
      </w:r>
      <w:r w:rsidRPr="002C1A8C">
        <w:rPr>
          <w:color w:val="000000"/>
          <w:spacing w:val="1"/>
          <w:sz w:val="28"/>
          <w:szCs w:val="28"/>
        </w:rPr>
        <w:t>Кодекса Российской Федерации об административных правонарушениях</w:t>
      </w:r>
      <w:r w:rsidRPr="002C1A8C">
        <w:rPr>
          <w:color w:val="000000"/>
          <w:sz w:val="28"/>
          <w:szCs w:val="28"/>
        </w:rPr>
        <w:t xml:space="preserve">Нарушение </w:t>
      </w:r>
      <w:hyperlink r:id="rId5" w:anchor="/multilink/12125267/paragraph/9252/number/0" w:history="1">
        <w:r w:rsidRPr="002C1A8C">
          <w:rPr>
            <w:rStyle w:val="Hyperlink"/>
            <w:color w:val="auto"/>
            <w:sz w:val="28"/>
            <w:szCs w:val="28"/>
            <w:u w:val="none"/>
          </w:rPr>
          <w:t>требований</w:t>
        </w:r>
      </w:hyperlink>
      <w:r w:rsidRPr="002C1A8C">
        <w:rPr>
          <w:color w:val="000000"/>
          <w:sz w:val="28"/>
          <w:szCs w:val="28"/>
        </w:rPr>
        <w:t>к антитеррористической защищенности объектов (территорий)</w:t>
      </w:r>
      <w:r w:rsidRPr="002C1A8C" w:rsidR="00124B1B">
        <w:rPr>
          <w:color w:val="000000"/>
          <w:sz w:val="28"/>
          <w:szCs w:val="28"/>
        </w:rPr>
        <w:t>,</w:t>
      </w:r>
      <w:r w:rsidRPr="002C1A8C">
        <w:rPr>
          <w:sz w:val="28"/>
          <w:szCs w:val="28"/>
        </w:rPr>
        <w:t xml:space="preserve"> эти действия не содержат признаков уголовно наказуемого деяния, </w:t>
      </w:r>
      <w:r w:rsidRPr="002C1A8C">
        <w:rPr>
          <w:sz w:val="28"/>
          <w:szCs w:val="28"/>
        </w:rPr>
        <w:t>- доказан</w:t>
      </w:r>
      <w:r w:rsidRPr="002C1A8C" w:rsidR="00436FD7">
        <w:rPr>
          <w:sz w:val="28"/>
          <w:szCs w:val="28"/>
        </w:rPr>
        <w:t>а</w:t>
      </w:r>
      <w:r w:rsidRPr="002C1A8C">
        <w:rPr>
          <w:sz w:val="28"/>
          <w:szCs w:val="28"/>
        </w:rPr>
        <w:t xml:space="preserve">. </w:t>
      </w:r>
    </w:p>
    <w:p w:rsidR="00CB7351" w:rsidRPr="002C1A8C" w:rsidP="002C1A8C">
      <w:pPr>
        <w:ind w:firstLine="708"/>
        <w:jc w:val="both"/>
        <w:rPr>
          <w:spacing w:val="-1"/>
          <w:sz w:val="28"/>
          <w:szCs w:val="28"/>
        </w:rPr>
      </w:pPr>
      <w:r w:rsidRPr="002C1A8C">
        <w:rPr>
          <w:spacing w:val="-1"/>
          <w:sz w:val="28"/>
          <w:szCs w:val="28"/>
        </w:rPr>
        <w:t>Существенных нарушений норм Кодекса Российской Федерации об административном правонарушении, недостатков протокола, которые не могут быть восстановлены при рассмотрении дела, не установлено.</w:t>
      </w:r>
    </w:p>
    <w:p w:rsidR="004C5C2E" w:rsidRPr="002C1A8C" w:rsidP="002C1A8C">
      <w:pPr>
        <w:jc w:val="both"/>
        <w:rPr>
          <w:color w:val="000000"/>
          <w:sz w:val="28"/>
          <w:szCs w:val="28"/>
        </w:rPr>
      </w:pPr>
      <w:r w:rsidRPr="002C1A8C">
        <w:rPr>
          <w:sz w:val="28"/>
          <w:szCs w:val="28"/>
        </w:rPr>
        <w:tab/>
        <w:t xml:space="preserve">Действия </w:t>
      </w:r>
      <w:r w:rsidRPr="002C1A8C" w:rsidR="003D32AC">
        <w:rPr>
          <w:spacing w:val="-1"/>
          <w:sz w:val="28"/>
          <w:szCs w:val="28"/>
        </w:rPr>
        <w:t xml:space="preserve">ИП </w:t>
      </w:r>
      <w:r w:rsidRPr="002C1A8C" w:rsidR="00452815">
        <w:rPr>
          <w:spacing w:val="-1"/>
          <w:sz w:val="28"/>
          <w:szCs w:val="28"/>
        </w:rPr>
        <w:t xml:space="preserve">Олефировой Т.В. </w:t>
      </w:r>
      <w:r w:rsidRPr="002C1A8C" w:rsidR="00805A3C">
        <w:rPr>
          <w:sz w:val="28"/>
          <w:szCs w:val="28"/>
        </w:rPr>
        <w:t>су</w:t>
      </w:r>
      <w:r w:rsidRPr="002C1A8C">
        <w:rPr>
          <w:sz w:val="28"/>
          <w:szCs w:val="28"/>
        </w:rPr>
        <w:t>дья квалифицирует по ч.1 ст.20.</w:t>
      </w:r>
      <w:r w:rsidRPr="002C1A8C" w:rsidR="00124B1B">
        <w:rPr>
          <w:sz w:val="28"/>
          <w:szCs w:val="28"/>
        </w:rPr>
        <w:t>3</w:t>
      </w:r>
      <w:r w:rsidRPr="002C1A8C">
        <w:rPr>
          <w:sz w:val="28"/>
          <w:szCs w:val="28"/>
        </w:rPr>
        <w:t xml:space="preserve">5 КоАП РФ, </w:t>
      </w:r>
      <w:r w:rsidRPr="002C1A8C" w:rsidR="00124B1B">
        <w:rPr>
          <w:sz w:val="28"/>
          <w:szCs w:val="28"/>
        </w:rPr>
        <w:t>-</w:t>
      </w:r>
      <w:r w:rsidRPr="002C1A8C" w:rsidR="008928F1">
        <w:rPr>
          <w:sz w:val="28"/>
          <w:szCs w:val="28"/>
        </w:rPr>
        <w:t>н</w:t>
      </w:r>
      <w:r w:rsidRPr="002C1A8C" w:rsidR="00124B1B">
        <w:rPr>
          <w:color w:val="000000"/>
          <w:sz w:val="28"/>
          <w:szCs w:val="28"/>
        </w:rPr>
        <w:t xml:space="preserve">арушение </w:t>
      </w:r>
      <w:hyperlink r:id="rId5" w:anchor="/multilink/12125267/paragraph/9252/number/0" w:history="1">
        <w:r w:rsidRPr="002C1A8C" w:rsidR="00124B1B">
          <w:rPr>
            <w:rStyle w:val="Hyperlink"/>
            <w:color w:val="auto"/>
            <w:sz w:val="28"/>
            <w:szCs w:val="28"/>
            <w:u w:val="none"/>
          </w:rPr>
          <w:t>требований</w:t>
        </w:r>
      </w:hyperlink>
      <w:r w:rsidRPr="002C1A8C" w:rsidR="00124B1B">
        <w:rPr>
          <w:color w:val="000000"/>
          <w:sz w:val="28"/>
          <w:szCs w:val="28"/>
        </w:rPr>
        <w:t>к антитеррористической защищенности объектов (территорий)</w:t>
      </w:r>
      <w:r w:rsidRPr="002C1A8C" w:rsidR="00124B1B">
        <w:rPr>
          <w:spacing w:val="-1"/>
          <w:sz w:val="28"/>
          <w:szCs w:val="28"/>
        </w:rPr>
        <w:t>,</w:t>
      </w:r>
      <w:r w:rsidRPr="002C1A8C" w:rsidR="00124B1B">
        <w:rPr>
          <w:color w:val="000000"/>
          <w:sz w:val="28"/>
          <w:szCs w:val="28"/>
        </w:rPr>
        <w:t xml:space="preserve"> эти действия не содержат призна</w:t>
      </w:r>
      <w:r w:rsidRPr="002C1A8C">
        <w:rPr>
          <w:color w:val="000000"/>
          <w:sz w:val="28"/>
          <w:szCs w:val="28"/>
        </w:rPr>
        <w:t>ков уголовно наказуемого деяния.</w:t>
      </w:r>
    </w:p>
    <w:p w:rsidR="004C5C2E" w:rsidRPr="002C1A8C" w:rsidP="002C1A8C">
      <w:pPr>
        <w:jc w:val="both"/>
        <w:rPr>
          <w:color w:val="000000"/>
          <w:sz w:val="28"/>
          <w:szCs w:val="28"/>
        </w:rPr>
      </w:pPr>
      <w:r w:rsidRPr="002C1A8C">
        <w:rPr>
          <w:spacing w:val="-1"/>
          <w:sz w:val="28"/>
          <w:szCs w:val="28"/>
        </w:rPr>
        <w:t>Согласно ч. 1 ст. 20.</w:t>
      </w:r>
      <w:r w:rsidRPr="002C1A8C" w:rsidR="00CB2D83">
        <w:rPr>
          <w:spacing w:val="-1"/>
          <w:sz w:val="28"/>
          <w:szCs w:val="28"/>
        </w:rPr>
        <w:t>3</w:t>
      </w:r>
      <w:r w:rsidRPr="002C1A8C">
        <w:rPr>
          <w:spacing w:val="-1"/>
          <w:sz w:val="28"/>
          <w:szCs w:val="28"/>
        </w:rPr>
        <w:t xml:space="preserve">5 Кодекса Российской Федерации об административных правонарушениях - </w:t>
      </w:r>
      <w:r w:rsidRPr="002C1A8C" w:rsidR="00CB2D83">
        <w:rPr>
          <w:color w:val="000000"/>
          <w:sz w:val="28"/>
          <w:szCs w:val="28"/>
        </w:rPr>
        <w:t xml:space="preserve">Нарушение </w:t>
      </w:r>
      <w:hyperlink r:id="rId5" w:anchor="/multilink/12125267/paragraph/9252/number/0" w:history="1">
        <w:r w:rsidRPr="002C1A8C" w:rsidR="00CB2D83">
          <w:rPr>
            <w:rStyle w:val="Hyperlink"/>
            <w:color w:val="auto"/>
            <w:sz w:val="28"/>
            <w:szCs w:val="28"/>
            <w:u w:val="none"/>
          </w:rPr>
          <w:t>требований</w:t>
        </w:r>
      </w:hyperlink>
      <w:r w:rsidRPr="002C1A8C" w:rsidR="00CB2D83">
        <w:rPr>
          <w:color w:val="000000"/>
          <w:sz w:val="28"/>
          <w:szCs w:val="28"/>
        </w:rPr>
        <w:t xml:space="preserve">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hyperlink r:id="rId5" w:anchor="/document/12125267/entry/203502" w:history="1">
        <w:r w:rsidRPr="002C1A8C" w:rsidR="00CB2D83">
          <w:rPr>
            <w:rStyle w:val="Hyperlink"/>
            <w:color w:val="auto"/>
            <w:sz w:val="28"/>
            <w:szCs w:val="28"/>
            <w:u w:val="none"/>
          </w:rPr>
          <w:t>частью 2</w:t>
        </w:r>
      </w:hyperlink>
      <w:r w:rsidRPr="002C1A8C" w:rsidR="00CB2D83">
        <w:rPr>
          <w:color w:val="000000"/>
          <w:sz w:val="28"/>
          <w:szCs w:val="28"/>
        </w:rPr>
        <w:t xml:space="preserve">настоящей статьи, </w:t>
      </w:r>
      <w:hyperlink r:id="rId5" w:anchor="/document/12125267/entry/11151" w:history="1">
        <w:r w:rsidRPr="002C1A8C" w:rsidR="00CB2D83">
          <w:rPr>
            <w:rStyle w:val="Hyperlink"/>
            <w:color w:val="auto"/>
            <w:sz w:val="28"/>
            <w:szCs w:val="28"/>
            <w:u w:val="none"/>
          </w:rPr>
          <w:t>статьями 11.15.1</w:t>
        </w:r>
      </w:hyperlink>
      <w:r w:rsidRPr="002C1A8C" w:rsidR="00CB2D83">
        <w:rPr>
          <w:sz w:val="28"/>
          <w:szCs w:val="28"/>
        </w:rPr>
        <w:t xml:space="preserve"> и </w:t>
      </w:r>
      <w:hyperlink r:id="rId5" w:anchor="/document/12125267/entry/2030" w:history="1">
        <w:r w:rsidRPr="002C1A8C" w:rsidR="00CB2D83">
          <w:rPr>
            <w:rStyle w:val="Hyperlink"/>
            <w:color w:val="auto"/>
            <w:sz w:val="28"/>
            <w:szCs w:val="28"/>
            <w:u w:val="none"/>
          </w:rPr>
          <w:t>20.30</w:t>
        </w:r>
      </w:hyperlink>
      <w:r w:rsidRPr="002C1A8C" w:rsidR="00CB2D83">
        <w:rPr>
          <w:color w:val="000000"/>
          <w:sz w:val="28"/>
          <w:szCs w:val="28"/>
        </w:rPr>
        <w:t>настоящего Кодекса, если эти действия не содержат признаков уголовно наказуемого деяния,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rsidR="004C5C2E" w:rsidRPr="002C1A8C" w:rsidP="004C5C2E">
      <w:pPr>
        <w:jc w:val="both"/>
        <w:rPr>
          <w:sz w:val="28"/>
          <w:szCs w:val="28"/>
        </w:rPr>
      </w:pPr>
      <w:r w:rsidRPr="002C1A8C">
        <w:rPr>
          <w:sz w:val="28"/>
          <w:szCs w:val="28"/>
        </w:rPr>
        <w:t>Об</w:t>
      </w:r>
      <w:r w:rsidRPr="002C1A8C">
        <w:rPr>
          <w:sz w:val="28"/>
          <w:szCs w:val="28"/>
        </w:rPr>
        <w:t>с</w:t>
      </w:r>
      <w:r w:rsidRPr="002C1A8C">
        <w:rPr>
          <w:sz w:val="28"/>
          <w:szCs w:val="28"/>
        </w:rPr>
        <w:t xml:space="preserve">тоятельств, смягчающих </w:t>
      </w:r>
      <w:r w:rsidRPr="002C1A8C" w:rsidR="00CB2D83">
        <w:rPr>
          <w:sz w:val="28"/>
          <w:szCs w:val="28"/>
        </w:rPr>
        <w:t xml:space="preserve">либо отягчающих </w:t>
      </w:r>
      <w:r w:rsidRPr="002C1A8C">
        <w:rPr>
          <w:sz w:val="28"/>
          <w:szCs w:val="28"/>
        </w:rPr>
        <w:t>административную ответственность, в соответствии ст. 4.2</w:t>
      </w:r>
      <w:r w:rsidRPr="002C1A8C" w:rsidR="00CB2D83">
        <w:rPr>
          <w:sz w:val="28"/>
          <w:szCs w:val="28"/>
        </w:rPr>
        <w:t>, 4.3</w:t>
      </w:r>
      <w:r w:rsidRPr="002C1A8C">
        <w:rPr>
          <w:sz w:val="28"/>
          <w:szCs w:val="28"/>
        </w:rPr>
        <w:t xml:space="preserve"> Кодекса Российской Федерации об административных правонарушениях, судом не установлено.</w:t>
      </w:r>
    </w:p>
    <w:p w:rsidR="00EB4169" w:rsidRPr="002C1A8C" w:rsidP="004C5C2E">
      <w:pPr>
        <w:jc w:val="both"/>
        <w:rPr>
          <w:sz w:val="28"/>
          <w:szCs w:val="28"/>
        </w:rPr>
      </w:pPr>
      <w:r w:rsidRPr="002C1A8C">
        <w:rPr>
          <w:sz w:val="28"/>
          <w:szCs w:val="28"/>
        </w:rPr>
        <w:t>При определении меры наказания суд учитывает характер и степень общественной опасности совершенного деяния, данные о личности</w:t>
      </w:r>
      <w:r w:rsidRPr="002C1A8C" w:rsidR="00DB42B9">
        <w:rPr>
          <w:sz w:val="28"/>
          <w:szCs w:val="28"/>
        </w:rPr>
        <w:t xml:space="preserve">лица привлеченного к административной ответственности </w:t>
      </w:r>
      <w:r w:rsidRPr="002C1A8C" w:rsidR="00405132">
        <w:rPr>
          <w:sz w:val="28"/>
          <w:szCs w:val="28"/>
        </w:rPr>
        <w:t>и</w:t>
      </w:r>
      <w:r w:rsidRPr="002C1A8C">
        <w:rPr>
          <w:sz w:val="28"/>
          <w:szCs w:val="28"/>
        </w:rPr>
        <w:t xml:space="preserve"> приходит к выводу необходимым назначить наказание в виде </w:t>
      </w:r>
      <w:r w:rsidRPr="002C1A8C" w:rsidR="00205D8A">
        <w:rPr>
          <w:sz w:val="28"/>
          <w:szCs w:val="28"/>
        </w:rPr>
        <w:t>административного штрафа</w:t>
      </w:r>
      <w:r w:rsidRPr="002C1A8C" w:rsidR="005C2D62">
        <w:rPr>
          <w:sz w:val="28"/>
          <w:szCs w:val="28"/>
        </w:rPr>
        <w:t>,которое обеспечит реализацию задач административной ответственности</w:t>
      </w:r>
      <w:r w:rsidRPr="002C1A8C">
        <w:rPr>
          <w:sz w:val="28"/>
          <w:szCs w:val="28"/>
        </w:rPr>
        <w:t>.</w:t>
      </w:r>
    </w:p>
    <w:p w:rsidR="00AF3ED3" w:rsidRPr="002C1A8C" w:rsidP="00AF3ED3">
      <w:pPr>
        <w:ind w:firstLine="720"/>
        <w:jc w:val="both"/>
        <w:rPr>
          <w:sz w:val="28"/>
          <w:szCs w:val="28"/>
        </w:rPr>
      </w:pPr>
      <w:r w:rsidRPr="002C1A8C">
        <w:rPr>
          <w:sz w:val="28"/>
          <w:szCs w:val="28"/>
        </w:rPr>
        <w:t xml:space="preserve">Руководствуясь ст. 29.7; 29.11 </w:t>
      </w:r>
      <w:r w:rsidRPr="002C1A8C">
        <w:rPr>
          <w:color w:val="000000"/>
          <w:spacing w:val="1"/>
          <w:sz w:val="28"/>
          <w:szCs w:val="28"/>
        </w:rPr>
        <w:t>Кодекса Российской Федерации об административных правонарушениях</w:t>
      </w:r>
      <w:r w:rsidRPr="002C1A8C">
        <w:rPr>
          <w:sz w:val="28"/>
          <w:szCs w:val="28"/>
        </w:rPr>
        <w:t>,</w:t>
      </w:r>
    </w:p>
    <w:p w:rsidR="00AF3ED3" w:rsidRPr="002C1A8C" w:rsidP="00AF3ED3">
      <w:pPr>
        <w:ind w:firstLine="720"/>
        <w:jc w:val="center"/>
        <w:rPr>
          <w:spacing w:val="-1"/>
          <w:sz w:val="28"/>
          <w:szCs w:val="28"/>
        </w:rPr>
      </w:pPr>
      <w:r w:rsidRPr="002C1A8C">
        <w:rPr>
          <w:sz w:val="28"/>
          <w:szCs w:val="28"/>
        </w:rPr>
        <w:t>постановил:</w:t>
      </w:r>
    </w:p>
    <w:p w:rsidR="00544667" w:rsidRPr="002C1A8C" w:rsidP="00544667">
      <w:pPr>
        <w:ind w:firstLine="720"/>
        <w:jc w:val="both"/>
        <w:rPr>
          <w:sz w:val="28"/>
          <w:szCs w:val="28"/>
        </w:rPr>
      </w:pPr>
      <w:r w:rsidRPr="002C1A8C">
        <w:rPr>
          <w:spacing w:val="-1"/>
          <w:sz w:val="28"/>
          <w:szCs w:val="28"/>
        </w:rPr>
        <w:t xml:space="preserve">Индивидуального предпринимателя </w:t>
      </w:r>
      <w:r w:rsidRPr="002C1A8C" w:rsidR="00452815">
        <w:rPr>
          <w:spacing w:val="-1"/>
          <w:sz w:val="28"/>
          <w:szCs w:val="28"/>
        </w:rPr>
        <w:t>Олефирову Татьяну Валентиновну</w:t>
      </w:r>
      <w:r w:rsidRPr="002C1A8C" w:rsidR="0077261A">
        <w:rPr>
          <w:sz w:val="28"/>
          <w:szCs w:val="28"/>
        </w:rPr>
        <w:t xml:space="preserve">, </w:t>
      </w:r>
      <w:r w:rsidRPr="002C1A8C">
        <w:rPr>
          <w:color w:val="000000"/>
          <w:spacing w:val="5"/>
          <w:sz w:val="28"/>
          <w:szCs w:val="28"/>
        </w:rPr>
        <w:t>п</w:t>
      </w:r>
      <w:r w:rsidRPr="002C1A8C">
        <w:rPr>
          <w:sz w:val="28"/>
          <w:szCs w:val="28"/>
        </w:rPr>
        <w:t>ризнать виновн</w:t>
      </w:r>
      <w:r w:rsidRPr="002C1A8C" w:rsidR="00452815">
        <w:rPr>
          <w:sz w:val="28"/>
          <w:szCs w:val="28"/>
        </w:rPr>
        <w:t>ой</w:t>
      </w:r>
      <w:r w:rsidRPr="002C1A8C">
        <w:rPr>
          <w:sz w:val="28"/>
          <w:szCs w:val="28"/>
        </w:rPr>
        <w:t xml:space="preserve"> в совершении административного правонарушения, предусмотренного ч. 1 ст. 20.</w:t>
      </w:r>
      <w:r w:rsidRPr="002C1A8C" w:rsidR="00124B1B">
        <w:rPr>
          <w:sz w:val="28"/>
          <w:szCs w:val="28"/>
        </w:rPr>
        <w:t>3</w:t>
      </w:r>
      <w:r w:rsidRPr="002C1A8C">
        <w:rPr>
          <w:sz w:val="28"/>
          <w:szCs w:val="28"/>
        </w:rPr>
        <w:t xml:space="preserve">5 Кодекса Российской Федерации об </w:t>
      </w:r>
      <w:r w:rsidRPr="002C1A8C">
        <w:rPr>
          <w:sz w:val="28"/>
          <w:szCs w:val="28"/>
        </w:rPr>
        <w:t xml:space="preserve">административных правонарушениях, и назначить административное наказание в виде административного штрафа в сумме </w:t>
      </w:r>
      <w:r w:rsidRPr="002C1A8C" w:rsidR="00CB2D83">
        <w:rPr>
          <w:sz w:val="28"/>
          <w:szCs w:val="28"/>
        </w:rPr>
        <w:t>30</w:t>
      </w:r>
      <w:r w:rsidRPr="002C1A8C" w:rsidR="005779D1">
        <w:rPr>
          <w:sz w:val="28"/>
          <w:szCs w:val="28"/>
        </w:rPr>
        <w:t>0</w:t>
      </w:r>
      <w:r w:rsidRPr="002C1A8C" w:rsidR="00E66869">
        <w:rPr>
          <w:sz w:val="28"/>
          <w:szCs w:val="28"/>
        </w:rPr>
        <w:t>0</w:t>
      </w:r>
      <w:r w:rsidRPr="002C1A8C" w:rsidR="00B47822">
        <w:rPr>
          <w:sz w:val="28"/>
          <w:szCs w:val="28"/>
        </w:rPr>
        <w:t>0</w:t>
      </w:r>
      <w:r w:rsidRPr="002C1A8C">
        <w:rPr>
          <w:sz w:val="28"/>
          <w:szCs w:val="28"/>
        </w:rPr>
        <w:t>.00 /</w:t>
      </w:r>
      <w:r w:rsidRPr="002C1A8C" w:rsidR="00CB2D83">
        <w:rPr>
          <w:sz w:val="28"/>
          <w:szCs w:val="28"/>
        </w:rPr>
        <w:t>тридцать</w:t>
      </w:r>
      <w:r w:rsidRPr="002C1A8C" w:rsidR="004337AC">
        <w:rPr>
          <w:sz w:val="28"/>
          <w:szCs w:val="28"/>
        </w:rPr>
        <w:t xml:space="preserve"> тысяч</w:t>
      </w:r>
      <w:r w:rsidRPr="002C1A8C">
        <w:rPr>
          <w:sz w:val="28"/>
          <w:szCs w:val="28"/>
        </w:rPr>
        <w:t xml:space="preserve">/ рублей. </w:t>
      </w:r>
    </w:p>
    <w:p w:rsidR="00544667" w:rsidRPr="002C1A8C" w:rsidP="00544667">
      <w:pPr>
        <w:ind w:firstLine="720"/>
        <w:jc w:val="both"/>
        <w:rPr>
          <w:sz w:val="28"/>
          <w:szCs w:val="28"/>
        </w:rPr>
      </w:pPr>
      <w:r w:rsidRPr="002C1A8C">
        <w:rPr>
          <w:sz w:val="28"/>
          <w:szCs w:val="28"/>
        </w:rPr>
        <w:t>Разъяснить</w:t>
      </w:r>
      <w:r w:rsidRPr="002C1A8C" w:rsidR="00AF3ED3">
        <w:rPr>
          <w:spacing w:val="-1"/>
          <w:sz w:val="28"/>
          <w:szCs w:val="28"/>
        </w:rPr>
        <w:t xml:space="preserve">ИП </w:t>
      </w:r>
      <w:r w:rsidRPr="002C1A8C" w:rsidR="00452815">
        <w:rPr>
          <w:spacing w:val="-1"/>
          <w:sz w:val="28"/>
          <w:szCs w:val="28"/>
        </w:rPr>
        <w:t xml:space="preserve">Олефировой Т.В. </w:t>
      </w:r>
      <w:r w:rsidRPr="002C1A8C" w:rsidR="000B2911">
        <w:rPr>
          <w:color w:val="000000"/>
          <w:spacing w:val="5"/>
          <w:sz w:val="28"/>
          <w:szCs w:val="28"/>
        </w:rPr>
        <w:t xml:space="preserve">, </w:t>
      </w:r>
      <w:r w:rsidRPr="002C1A8C">
        <w:rPr>
          <w:sz w:val="28"/>
          <w:szCs w:val="28"/>
        </w:rPr>
        <w:t xml:space="preserve">что на основании ч. 1,3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в течение 60 дней с момента вступления постановления в законную силу. </w:t>
      </w:r>
    </w:p>
    <w:p w:rsidR="00544667" w:rsidRPr="002C1A8C" w:rsidP="00544667">
      <w:pPr>
        <w:ind w:firstLine="720"/>
        <w:jc w:val="both"/>
        <w:rPr>
          <w:spacing w:val="1"/>
          <w:sz w:val="28"/>
          <w:szCs w:val="28"/>
        </w:rPr>
      </w:pPr>
      <w:r w:rsidRPr="002C1A8C">
        <w:rPr>
          <w:spacing w:val="1"/>
          <w:sz w:val="28"/>
          <w:szCs w:val="28"/>
        </w:rPr>
        <w:t>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w:t>
      </w:r>
    </w:p>
    <w:p w:rsidR="004C5C2E" w:rsidRPr="002C1A8C" w:rsidP="004C5C2E">
      <w:pPr>
        <w:ind w:right="-2" w:firstLine="708"/>
        <w:jc w:val="both"/>
        <w:rPr>
          <w:spacing w:val="1"/>
          <w:sz w:val="28"/>
          <w:szCs w:val="28"/>
        </w:rPr>
      </w:pPr>
      <w:r w:rsidRPr="002C1A8C">
        <w:rPr>
          <w:sz w:val="28"/>
          <w:szCs w:val="28"/>
        </w:rPr>
        <w:t xml:space="preserve">Штраф необходимо оплатить: </w:t>
      </w:r>
      <w:r w:rsidRPr="002C1A8C">
        <w:rPr>
          <w:spacing w:val="1"/>
          <w:sz w:val="28"/>
          <w:szCs w:val="28"/>
        </w:rPr>
        <w:t>УФК по Ханты-Мансийскому автономному округу - Югре (Департамент административного обеспечения Ханты-Мансийского автономного округа-Югры, л/с 04872</w:t>
      </w:r>
      <w:r w:rsidRPr="002C1A8C">
        <w:rPr>
          <w:spacing w:val="1"/>
          <w:sz w:val="28"/>
          <w:szCs w:val="28"/>
          <w:lang w:val="en-US"/>
        </w:rPr>
        <w:t>D</w:t>
      </w:r>
      <w:r w:rsidRPr="002C1A8C">
        <w:rPr>
          <w:spacing w:val="1"/>
          <w:sz w:val="28"/>
          <w:szCs w:val="28"/>
        </w:rPr>
        <w:t>08080), ИНН/КПП 8601073664/860101001, ОКТМО 71826000, № счета получателя: 03100643000000018700, кор. сч. 40102810245370000007, РКЦ Ханты-Мансийск,//УФК по ХМАО-Югре БИК 007162163, КБК 72011601203019000140, УИН 04123</w:t>
      </w:r>
      <w:r w:rsidRPr="002C1A8C" w:rsidR="00452815">
        <w:rPr>
          <w:spacing w:val="1"/>
          <w:sz w:val="28"/>
          <w:szCs w:val="28"/>
        </w:rPr>
        <w:t>65400155001622520117</w:t>
      </w:r>
      <w:r w:rsidRPr="002C1A8C">
        <w:rPr>
          <w:spacing w:val="1"/>
          <w:sz w:val="28"/>
          <w:szCs w:val="28"/>
        </w:rPr>
        <w:t>, наименование платежа 5-</w:t>
      </w:r>
      <w:r w:rsidRPr="002C1A8C" w:rsidR="00452815">
        <w:rPr>
          <w:spacing w:val="1"/>
          <w:sz w:val="28"/>
          <w:szCs w:val="28"/>
        </w:rPr>
        <w:t>0162/</w:t>
      </w:r>
      <w:r w:rsidRPr="002C1A8C">
        <w:rPr>
          <w:spacing w:val="1"/>
          <w:sz w:val="28"/>
          <w:szCs w:val="28"/>
        </w:rPr>
        <w:t>150</w:t>
      </w:r>
      <w:r w:rsidRPr="002C1A8C" w:rsidR="00AF3ED3">
        <w:rPr>
          <w:spacing w:val="1"/>
          <w:sz w:val="28"/>
          <w:szCs w:val="28"/>
        </w:rPr>
        <w:t>4</w:t>
      </w:r>
      <w:r w:rsidRPr="002C1A8C">
        <w:rPr>
          <w:spacing w:val="1"/>
          <w:sz w:val="28"/>
          <w:szCs w:val="28"/>
        </w:rPr>
        <w:t>/202</w:t>
      </w:r>
      <w:r w:rsidRPr="002C1A8C" w:rsidR="00452815">
        <w:rPr>
          <w:spacing w:val="1"/>
          <w:sz w:val="28"/>
          <w:szCs w:val="28"/>
        </w:rPr>
        <w:t>5</w:t>
      </w:r>
      <w:r w:rsidRPr="002C1A8C">
        <w:rPr>
          <w:sz w:val="28"/>
          <w:szCs w:val="28"/>
        </w:rPr>
        <w:t>.</w:t>
      </w:r>
    </w:p>
    <w:p w:rsidR="00544667" w:rsidRPr="002C1A8C" w:rsidP="00544667">
      <w:pPr>
        <w:ind w:firstLine="720"/>
        <w:jc w:val="both"/>
        <w:rPr>
          <w:spacing w:val="1"/>
          <w:sz w:val="28"/>
          <w:szCs w:val="28"/>
        </w:rPr>
      </w:pPr>
      <w:r w:rsidRPr="002C1A8C">
        <w:rPr>
          <w:sz w:val="28"/>
          <w:szCs w:val="28"/>
        </w:rPr>
        <w:t xml:space="preserve">Разъяснить </w:t>
      </w:r>
      <w:r w:rsidRPr="002C1A8C">
        <w:rPr>
          <w:spacing w:val="-1"/>
          <w:sz w:val="28"/>
          <w:szCs w:val="28"/>
        </w:rPr>
        <w:t>лицу, привлеченному к административной ответственности</w:t>
      </w:r>
      <w:r w:rsidRPr="002C1A8C">
        <w:rPr>
          <w:sz w:val="28"/>
          <w:szCs w:val="28"/>
        </w:rPr>
        <w:t>, на основании ч. 4 ст. 4.1 Кодекса Российской Федерации об административных правонарушениях -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544667" w:rsidRPr="002C1A8C" w:rsidP="00544667">
      <w:pPr>
        <w:shd w:val="clear" w:color="auto" w:fill="FFFFFF"/>
        <w:spacing w:line="322" w:lineRule="exact"/>
        <w:ind w:firstLine="715"/>
        <w:jc w:val="both"/>
        <w:rPr>
          <w:sz w:val="28"/>
          <w:szCs w:val="28"/>
        </w:rPr>
      </w:pPr>
      <w:r w:rsidRPr="002C1A8C">
        <w:rPr>
          <w:spacing w:val="-1"/>
          <w:sz w:val="28"/>
          <w:szCs w:val="28"/>
        </w:rPr>
        <w:t xml:space="preserve">Согласно ч. 1 ст. 31.9 Кодекса Российской Федерации об административных правонарушениях, постановление о назначении административного наказания не </w:t>
      </w:r>
      <w:r w:rsidRPr="002C1A8C">
        <w:rPr>
          <w:sz w:val="28"/>
          <w:szCs w:val="28"/>
        </w:rPr>
        <w:t xml:space="preserve">подлежит исполнению в случае, если это постановление не было приведено в </w:t>
      </w:r>
      <w:r w:rsidRPr="002C1A8C">
        <w:rPr>
          <w:spacing w:val="-1"/>
          <w:sz w:val="28"/>
          <w:szCs w:val="28"/>
        </w:rPr>
        <w:t>исполнение в течение двух лет со дня его вступления в законную силу.</w:t>
      </w:r>
    </w:p>
    <w:p w:rsidR="00544667" w:rsidRPr="002C1A8C" w:rsidP="00544667">
      <w:pPr>
        <w:ind w:firstLine="720"/>
        <w:jc w:val="both"/>
        <w:rPr>
          <w:sz w:val="28"/>
          <w:szCs w:val="28"/>
        </w:rPr>
      </w:pPr>
      <w:r w:rsidRPr="002C1A8C">
        <w:rPr>
          <w:sz w:val="28"/>
          <w:szCs w:val="28"/>
        </w:rPr>
        <w:t xml:space="preserve">Постановление может быть обжаловано в Сургутский районный суд в течение 10 </w:t>
      </w:r>
      <w:r w:rsidR="00EB3062">
        <w:rPr>
          <w:sz w:val="28"/>
          <w:szCs w:val="28"/>
        </w:rPr>
        <w:t xml:space="preserve"> дней</w:t>
      </w:r>
      <w:r w:rsidRPr="002C1A8C">
        <w:rPr>
          <w:sz w:val="28"/>
          <w:szCs w:val="28"/>
        </w:rPr>
        <w:t xml:space="preserve"> через судью, вынесшего постановление.</w:t>
      </w:r>
    </w:p>
    <w:p w:rsidR="00EB3062" w:rsidP="00AF3ED3">
      <w:pPr>
        <w:rPr>
          <w:rFonts w:eastAsia="Times New Roman"/>
          <w:sz w:val="28"/>
          <w:szCs w:val="28"/>
        </w:rPr>
      </w:pPr>
    </w:p>
    <w:p w:rsidR="00E0131D" w:rsidP="00AF3ED3">
      <w:pPr>
        <w:rPr>
          <w:rFonts w:eastAsia="Times New Roman"/>
          <w:sz w:val="28"/>
          <w:szCs w:val="28"/>
        </w:rPr>
      </w:pPr>
      <w:r w:rsidRPr="002C1A8C">
        <w:rPr>
          <w:rFonts w:eastAsia="Times New Roman"/>
          <w:sz w:val="28"/>
          <w:szCs w:val="28"/>
        </w:rPr>
        <w:t xml:space="preserve">Мировой судья                                  </w:t>
      </w:r>
      <w:r w:rsidRPr="002C1A8C" w:rsidR="002C1A8C">
        <w:rPr>
          <w:rFonts w:eastAsia="Times New Roman"/>
          <w:sz w:val="28"/>
          <w:szCs w:val="28"/>
        </w:rPr>
        <w:t>И.П.Кравцова</w:t>
      </w:r>
    </w:p>
    <w:p w:rsidR="00124B1B" w:rsidRPr="002C1A8C" w:rsidP="00F33BE6">
      <w:pPr>
        <w:ind w:firstLine="720"/>
        <w:jc w:val="both"/>
        <w:rPr>
          <w:rFonts w:eastAsia="Times New Roman"/>
          <w:sz w:val="28"/>
          <w:szCs w:val="28"/>
        </w:rPr>
      </w:pPr>
    </w:p>
    <w:sectPr w:rsidSect="00EB3062">
      <w:headerReference w:type="default" r:id="rId6"/>
      <w:type w:val="continuous"/>
      <w:pgSz w:w="11909" w:h="16834"/>
      <w:pgMar w:top="284" w:right="850" w:bottom="851" w:left="1701" w:header="720" w:footer="720" w:gutter="0"/>
      <w:cols w:space="60"/>
      <w:noEndnote/>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1556040"/>
      <w:docPartObj>
        <w:docPartGallery w:val="Page Numbers (Top of Page)"/>
        <w:docPartUnique/>
      </w:docPartObj>
    </w:sdtPr>
    <w:sdtContent>
      <w:p w:rsidR="00AF6D4B">
        <w:pPr>
          <w:pStyle w:val="Header"/>
          <w:jc w:val="center"/>
        </w:pPr>
        <w:r>
          <w:fldChar w:fldCharType="begin"/>
        </w:r>
        <w:r>
          <w:instrText xml:space="preserve"> PAGE   \* MERGEFORMAT </w:instrText>
        </w:r>
        <w:r>
          <w:fldChar w:fldCharType="separate"/>
        </w:r>
        <w:r w:rsidR="00A70108">
          <w:rPr>
            <w:noProof/>
          </w:rPr>
          <w:t>6</w:t>
        </w:r>
        <w:r>
          <w:rPr>
            <w:noProof/>
          </w:rPr>
          <w:fldChar w:fldCharType="end"/>
        </w:r>
      </w:p>
    </w:sdtContent>
  </w:sdt>
  <w:p w:rsidR="00AF6D4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2E7F6B"/>
    <w:rsid w:val="0000320A"/>
    <w:rsid w:val="0000363E"/>
    <w:rsid w:val="000048D1"/>
    <w:rsid w:val="00006226"/>
    <w:rsid w:val="00007E2C"/>
    <w:rsid w:val="00011393"/>
    <w:rsid w:val="00020F54"/>
    <w:rsid w:val="000350A6"/>
    <w:rsid w:val="00035D58"/>
    <w:rsid w:val="0003711B"/>
    <w:rsid w:val="0003747B"/>
    <w:rsid w:val="00045247"/>
    <w:rsid w:val="000466EB"/>
    <w:rsid w:val="00060335"/>
    <w:rsid w:val="00062DCF"/>
    <w:rsid w:val="00062F18"/>
    <w:rsid w:val="00062FBD"/>
    <w:rsid w:val="00064E89"/>
    <w:rsid w:val="000669F3"/>
    <w:rsid w:val="0007323B"/>
    <w:rsid w:val="00082379"/>
    <w:rsid w:val="000A2621"/>
    <w:rsid w:val="000A6181"/>
    <w:rsid w:val="000A67D0"/>
    <w:rsid w:val="000B185B"/>
    <w:rsid w:val="000B200C"/>
    <w:rsid w:val="000B2911"/>
    <w:rsid w:val="000B796F"/>
    <w:rsid w:val="000C6043"/>
    <w:rsid w:val="000C6A39"/>
    <w:rsid w:val="000C75A3"/>
    <w:rsid w:val="000D099D"/>
    <w:rsid w:val="000D196C"/>
    <w:rsid w:val="000D6CCF"/>
    <w:rsid w:val="000E19BB"/>
    <w:rsid w:val="000E2674"/>
    <w:rsid w:val="000F112A"/>
    <w:rsid w:val="00103126"/>
    <w:rsid w:val="00114390"/>
    <w:rsid w:val="00116D3D"/>
    <w:rsid w:val="00121450"/>
    <w:rsid w:val="00121B76"/>
    <w:rsid w:val="00124B1B"/>
    <w:rsid w:val="00131E6A"/>
    <w:rsid w:val="00133DAE"/>
    <w:rsid w:val="0013467B"/>
    <w:rsid w:val="00135050"/>
    <w:rsid w:val="00137F28"/>
    <w:rsid w:val="001535FB"/>
    <w:rsid w:val="00154BE9"/>
    <w:rsid w:val="001602B6"/>
    <w:rsid w:val="00160B8B"/>
    <w:rsid w:val="00166F17"/>
    <w:rsid w:val="001749FA"/>
    <w:rsid w:val="00176123"/>
    <w:rsid w:val="001768C1"/>
    <w:rsid w:val="0017756F"/>
    <w:rsid w:val="001833E7"/>
    <w:rsid w:val="00185FE4"/>
    <w:rsid w:val="00197D17"/>
    <w:rsid w:val="001A16F1"/>
    <w:rsid w:val="001A320D"/>
    <w:rsid w:val="001A6CA2"/>
    <w:rsid w:val="001B2A7C"/>
    <w:rsid w:val="001B5A18"/>
    <w:rsid w:val="001B7C15"/>
    <w:rsid w:val="001C1C6A"/>
    <w:rsid w:val="001C41BD"/>
    <w:rsid w:val="001D752C"/>
    <w:rsid w:val="001E61CB"/>
    <w:rsid w:val="001F2740"/>
    <w:rsid w:val="001F37EC"/>
    <w:rsid w:val="002001BB"/>
    <w:rsid w:val="00201226"/>
    <w:rsid w:val="00205D8A"/>
    <w:rsid w:val="002138ED"/>
    <w:rsid w:val="00214705"/>
    <w:rsid w:val="002153FC"/>
    <w:rsid w:val="00222F78"/>
    <w:rsid w:val="0022695C"/>
    <w:rsid w:val="00240BD5"/>
    <w:rsid w:val="00240EA2"/>
    <w:rsid w:val="00241136"/>
    <w:rsid w:val="00242995"/>
    <w:rsid w:val="00246212"/>
    <w:rsid w:val="00263E87"/>
    <w:rsid w:val="00267E31"/>
    <w:rsid w:val="00270CCE"/>
    <w:rsid w:val="002764E3"/>
    <w:rsid w:val="002811AA"/>
    <w:rsid w:val="00291237"/>
    <w:rsid w:val="002936E9"/>
    <w:rsid w:val="002A1A67"/>
    <w:rsid w:val="002B05C8"/>
    <w:rsid w:val="002B0E8D"/>
    <w:rsid w:val="002B3067"/>
    <w:rsid w:val="002B372D"/>
    <w:rsid w:val="002B4D0F"/>
    <w:rsid w:val="002B5714"/>
    <w:rsid w:val="002B64D3"/>
    <w:rsid w:val="002B6C50"/>
    <w:rsid w:val="002B71CE"/>
    <w:rsid w:val="002C03D9"/>
    <w:rsid w:val="002C1A8C"/>
    <w:rsid w:val="002C5045"/>
    <w:rsid w:val="002C6476"/>
    <w:rsid w:val="002D0C5C"/>
    <w:rsid w:val="002D77EE"/>
    <w:rsid w:val="002E150D"/>
    <w:rsid w:val="002E7A9D"/>
    <w:rsid w:val="002E7F6B"/>
    <w:rsid w:val="002F200A"/>
    <w:rsid w:val="002F5ED2"/>
    <w:rsid w:val="00306BDB"/>
    <w:rsid w:val="003106D0"/>
    <w:rsid w:val="00312F33"/>
    <w:rsid w:val="00315318"/>
    <w:rsid w:val="00315351"/>
    <w:rsid w:val="003211DC"/>
    <w:rsid w:val="00334465"/>
    <w:rsid w:val="0033712E"/>
    <w:rsid w:val="00340B64"/>
    <w:rsid w:val="00344532"/>
    <w:rsid w:val="00344EF3"/>
    <w:rsid w:val="00345C8A"/>
    <w:rsid w:val="00351ABE"/>
    <w:rsid w:val="003543E3"/>
    <w:rsid w:val="0035621F"/>
    <w:rsid w:val="00357A8C"/>
    <w:rsid w:val="00365DB9"/>
    <w:rsid w:val="003736B5"/>
    <w:rsid w:val="0037720B"/>
    <w:rsid w:val="00393CB5"/>
    <w:rsid w:val="00396E74"/>
    <w:rsid w:val="003977EB"/>
    <w:rsid w:val="003979BC"/>
    <w:rsid w:val="003A22F5"/>
    <w:rsid w:val="003A2B5D"/>
    <w:rsid w:val="003A2D6C"/>
    <w:rsid w:val="003A598C"/>
    <w:rsid w:val="003B1798"/>
    <w:rsid w:val="003D32AC"/>
    <w:rsid w:val="003D5D6C"/>
    <w:rsid w:val="003E68BE"/>
    <w:rsid w:val="003F16FF"/>
    <w:rsid w:val="003F37C5"/>
    <w:rsid w:val="003F5FD2"/>
    <w:rsid w:val="00402B70"/>
    <w:rsid w:val="00405132"/>
    <w:rsid w:val="00407BDA"/>
    <w:rsid w:val="00423748"/>
    <w:rsid w:val="00427526"/>
    <w:rsid w:val="004337AC"/>
    <w:rsid w:val="004343E0"/>
    <w:rsid w:val="00436FD7"/>
    <w:rsid w:val="0044482D"/>
    <w:rsid w:val="004477C5"/>
    <w:rsid w:val="00447B50"/>
    <w:rsid w:val="0045131B"/>
    <w:rsid w:val="004513A6"/>
    <w:rsid w:val="00452815"/>
    <w:rsid w:val="00463E7A"/>
    <w:rsid w:val="00464633"/>
    <w:rsid w:val="00472574"/>
    <w:rsid w:val="00475D2E"/>
    <w:rsid w:val="00480829"/>
    <w:rsid w:val="00481E8D"/>
    <w:rsid w:val="00482104"/>
    <w:rsid w:val="0048493A"/>
    <w:rsid w:val="00495A95"/>
    <w:rsid w:val="00497F01"/>
    <w:rsid w:val="004A33B7"/>
    <w:rsid w:val="004B3CCB"/>
    <w:rsid w:val="004B4B0D"/>
    <w:rsid w:val="004C05F0"/>
    <w:rsid w:val="004C144A"/>
    <w:rsid w:val="004C1643"/>
    <w:rsid w:val="004C2070"/>
    <w:rsid w:val="004C5C2E"/>
    <w:rsid w:val="004C7398"/>
    <w:rsid w:val="004D178E"/>
    <w:rsid w:val="004D32CB"/>
    <w:rsid w:val="004E2935"/>
    <w:rsid w:val="004E588A"/>
    <w:rsid w:val="004F6AC8"/>
    <w:rsid w:val="00501F29"/>
    <w:rsid w:val="00513F6A"/>
    <w:rsid w:val="0052177C"/>
    <w:rsid w:val="0052270B"/>
    <w:rsid w:val="00523131"/>
    <w:rsid w:val="005238E2"/>
    <w:rsid w:val="005339A8"/>
    <w:rsid w:val="00535179"/>
    <w:rsid w:val="00544667"/>
    <w:rsid w:val="0054796E"/>
    <w:rsid w:val="0055264A"/>
    <w:rsid w:val="005530BB"/>
    <w:rsid w:val="00553595"/>
    <w:rsid w:val="005623D6"/>
    <w:rsid w:val="0056566E"/>
    <w:rsid w:val="00567E0C"/>
    <w:rsid w:val="0057064A"/>
    <w:rsid w:val="00571BEF"/>
    <w:rsid w:val="00573660"/>
    <w:rsid w:val="00574C58"/>
    <w:rsid w:val="00576DD4"/>
    <w:rsid w:val="005779D1"/>
    <w:rsid w:val="00577C28"/>
    <w:rsid w:val="005803CD"/>
    <w:rsid w:val="00582BF7"/>
    <w:rsid w:val="00587B9B"/>
    <w:rsid w:val="0059166B"/>
    <w:rsid w:val="005A0D9C"/>
    <w:rsid w:val="005A49EE"/>
    <w:rsid w:val="005B0C12"/>
    <w:rsid w:val="005B0C38"/>
    <w:rsid w:val="005B1382"/>
    <w:rsid w:val="005C2D62"/>
    <w:rsid w:val="005D27F9"/>
    <w:rsid w:val="005D47B2"/>
    <w:rsid w:val="005D4C20"/>
    <w:rsid w:val="005D6093"/>
    <w:rsid w:val="005E2814"/>
    <w:rsid w:val="005E497D"/>
    <w:rsid w:val="005E65C2"/>
    <w:rsid w:val="005F0157"/>
    <w:rsid w:val="005F0FFC"/>
    <w:rsid w:val="006032FF"/>
    <w:rsid w:val="00606283"/>
    <w:rsid w:val="00611F91"/>
    <w:rsid w:val="0062338B"/>
    <w:rsid w:val="00630DD7"/>
    <w:rsid w:val="00633F23"/>
    <w:rsid w:val="0064084E"/>
    <w:rsid w:val="006428A5"/>
    <w:rsid w:val="00644BD0"/>
    <w:rsid w:val="00647C3B"/>
    <w:rsid w:val="00650982"/>
    <w:rsid w:val="00650EF1"/>
    <w:rsid w:val="00651A21"/>
    <w:rsid w:val="00657F31"/>
    <w:rsid w:val="0067017D"/>
    <w:rsid w:val="00671332"/>
    <w:rsid w:val="0067337C"/>
    <w:rsid w:val="0068771F"/>
    <w:rsid w:val="00695CEC"/>
    <w:rsid w:val="00697427"/>
    <w:rsid w:val="006A5B8E"/>
    <w:rsid w:val="006A7FA1"/>
    <w:rsid w:val="006B113A"/>
    <w:rsid w:val="006B1606"/>
    <w:rsid w:val="006B5140"/>
    <w:rsid w:val="006B526E"/>
    <w:rsid w:val="006B5CAC"/>
    <w:rsid w:val="006C1961"/>
    <w:rsid w:val="006D16A2"/>
    <w:rsid w:val="006E0291"/>
    <w:rsid w:val="006E2589"/>
    <w:rsid w:val="006E6A1F"/>
    <w:rsid w:val="006F27A9"/>
    <w:rsid w:val="006F41CE"/>
    <w:rsid w:val="006F4453"/>
    <w:rsid w:val="006F67CA"/>
    <w:rsid w:val="00704386"/>
    <w:rsid w:val="00704FD2"/>
    <w:rsid w:val="0070725F"/>
    <w:rsid w:val="007120DF"/>
    <w:rsid w:val="00712E6E"/>
    <w:rsid w:val="00715FC8"/>
    <w:rsid w:val="00716796"/>
    <w:rsid w:val="007176A0"/>
    <w:rsid w:val="00727812"/>
    <w:rsid w:val="007321A1"/>
    <w:rsid w:val="00734277"/>
    <w:rsid w:val="00736A3E"/>
    <w:rsid w:val="00736CAD"/>
    <w:rsid w:val="0074181A"/>
    <w:rsid w:val="007461C4"/>
    <w:rsid w:val="00754160"/>
    <w:rsid w:val="00756186"/>
    <w:rsid w:val="0077261A"/>
    <w:rsid w:val="00773F49"/>
    <w:rsid w:val="00776070"/>
    <w:rsid w:val="007763DC"/>
    <w:rsid w:val="007831B4"/>
    <w:rsid w:val="007930DC"/>
    <w:rsid w:val="00793232"/>
    <w:rsid w:val="00794D66"/>
    <w:rsid w:val="007C1ABD"/>
    <w:rsid w:val="007C62A8"/>
    <w:rsid w:val="007D51B5"/>
    <w:rsid w:val="007F50C0"/>
    <w:rsid w:val="008033E8"/>
    <w:rsid w:val="00803547"/>
    <w:rsid w:val="00805A3C"/>
    <w:rsid w:val="00806FFD"/>
    <w:rsid w:val="00810425"/>
    <w:rsid w:val="00817FAE"/>
    <w:rsid w:val="008237EF"/>
    <w:rsid w:val="008273F7"/>
    <w:rsid w:val="008318B0"/>
    <w:rsid w:val="008370E3"/>
    <w:rsid w:val="00840FE3"/>
    <w:rsid w:val="00852FDE"/>
    <w:rsid w:val="00854468"/>
    <w:rsid w:val="008602E0"/>
    <w:rsid w:val="008635A4"/>
    <w:rsid w:val="00871C45"/>
    <w:rsid w:val="008729B6"/>
    <w:rsid w:val="00882144"/>
    <w:rsid w:val="00883F20"/>
    <w:rsid w:val="0088717A"/>
    <w:rsid w:val="0089084D"/>
    <w:rsid w:val="008928F1"/>
    <w:rsid w:val="008A1C06"/>
    <w:rsid w:val="008A1D0E"/>
    <w:rsid w:val="008B30EB"/>
    <w:rsid w:val="008C30ED"/>
    <w:rsid w:val="008C3BDF"/>
    <w:rsid w:val="008C470D"/>
    <w:rsid w:val="008C541B"/>
    <w:rsid w:val="008C5430"/>
    <w:rsid w:val="008D05A3"/>
    <w:rsid w:val="008D0F5F"/>
    <w:rsid w:val="008D2DAF"/>
    <w:rsid w:val="008E3395"/>
    <w:rsid w:val="008E4A39"/>
    <w:rsid w:val="008E6179"/>
    <w:rsid w:val="008F6ED0"/>
    <w:rsid w:val="009005AC"/>
    <w:rsid w:val="00906931"/>
    <w:rsid w:val="0090770F"/>
    <w:rsid w:val="009142FF"/>
    <w:rsid w:val="00917C69"/>
    <w:rsid w:val="00921225"/>
    <w:rsid w:val="00922009"/>
    <w:rsid w:val="009222DD"/>
    <w:rsid w:val="00931C37"/>
    <w:rsid w:val="0094421F"/>
    <w:rsid w:val="00961E14"/>
    <w:rsid w:val="00974883"/>
    <w:rsid w:val="00975BF2"/>
    <w:rsid w:val="00982F96"/>
    <w:rsid w:val="00983FEE"/>
    <w:rsid w:val="00985B75"/>
    <w:rsid w:val="009A03F3"/>
    <w:rsid w:val="009A314B"/>
    <w:rsid w:val="009A6E27"/>
    <w:rsid w:val="009B1296"/>
    <w:rsid w:val="009B5A65"/>
    <w:rsid w:val="009B6463"/>
    <w:rsid w:val="009B6B8C"/>
    <w:rsid w:val="009B736A"/>
    <w:rsid w:val="009C294A"/>
    <w:rsid w:val="009C2F33"/>
    <w:rsid w:val="009C604B"/>
    <w:rsid w:val="009D1061"/>
    <w:rsid w:val="009D1FC8"/>
    <w:rsid w:val="009E136F"/>
    <w:rsid w:val="009E5F6C"/>
    <w:rsid w:val="009F322A"/>
    <w:rsid w:val="009F35F5"/>
    <w:rsid w:val="00A03F36"/>
    <w:rsid w:val="00A077E8"/>
    <w:rsid w:val="00A130E3"/>
    <w:rsid w:val="00A162F4"/>
    <w:rsid w:val="00A176A3"/>
    <w:rsid w:val="00A178C2"/>
    <w:rsid w:val="00A2575D"/>
    <w:rsid w:val="00A301E3"/>
    <w:rsid w:val="00A46A35"/>
    <w:rsid w:val="00A57ACC"/>
    <w:rsid w:val="00A606D0"/>
    <w:rsid w:val="00A647C2"/>
    <w:rsid w:val="00A65E7C"/>
    <w:rsid w:val="00A70108"/>
    <w:rsid w:val="00A72C26"/>
    <w:rsid w:val="00A82F60"/>
    <w:rsid w:val="00A86F6D"/>
    <w:rsid w:val="00A86FE4"/>
    <w:rsid w:val="00A92645"/>
    <w:rsid w:val="00AA4E84"/>
    <w:rsid w:val="00AA611D"/>
    <w:rsid w:val="00AA7AFB"/>
    <w:rsid w:val="00AB1604"/>
    <w:rsid w:val="00AB1C3D"/>
    <w:rsid w:val="00AB4267"/>
    <w:rsid w:val="00AB5387"/>
    <w:rsid w:val="00AC285F"/>
    <w:rsid w:val="00AC29DF"/>
    <w:rsid w:val="00AE022D"/>
    <w:rsid w:val="00AF0469"/>
    <w:rsid w:val="00AF3ED3"/>
    <w:rsid w:val="00AF6D4B"/>
    <w:rsid w:val="00B027C8"/>
    <w:rsid w:val="00B0408F"/>
    <w:rsid w:val="00B1158B"/>
    <w:rsid w:val="00B20B63"/>
    <w:rsid w:val="00B23638"/>
    <w:rsid w:val="00B25227"/>
    <w:rsid w:val="00B2669A"/>
    <w:rsid w:val="00B37750"/>
    <w:rsid w:val="00B468DE"/>
    <w:rsid w:val="00B47822"/>
    <w:rsid w:val="00B5130C"/>
    <w:rsid w:val="00B56281"/>
    <w:rsid w:val="00B712C1"/>
    <w:rsid w:val="00B71A3D"/>
    <w:rsid w:val="00B72B5F"/>
    <w:rsid w:val="00B7450E"/>
    <w:rsid w:val="00B81174"/>
    <w:rsid w:val="00B82189"/>
    <w:rsid w:val="00B941B7"/>
    <w:rsid w:val="00B947C8"/>
    <w:rsid w:val="00BB4F1E"/>
    <w:rsid w:val="00BC5158"/>
    <w:rsid w:val="00BD2050"/>
    <w:rsid w:val="00BD25E9"/>
    <w:rsid w:val="00BD3062"/>
    <w:rsid w:val="00BD4A1C"/>
    <w:rsid w:val="00BD4BD8"/>
    <w:rsid w:val="00BD66DA"/>
    <w:rsid w:val="00BE1547"/>
    <w:rsid w:val="00C04538"/>
    <w:rsid w:val="00C05BB9"/>
    <w:rsid w:val="00C0744F"/>
    <w:rsid w:val="00C07B18"/>
    <w:rsid w:val="00C164F3"/>
    <w:rsid w:val="00C23AA1"/>
    <w:rsid w:val="00C259B6"/>
    <w:rsid w:val="00C25BE9"/>
    <w:rsid w:val="00C26AE3"/>
    <w:rsid w:val="00C35D0C"/>
    <w:rsid w:val="00C37E7D"/>
    <w:rsid w:val="00C41B61"/>
    <w:rsid w:val="00C41D51"/>
    <w:rsid w:val="00C42DD5"/>
    <w:rsid w:val="00C507BA"/>
    <w:rsid w:val="00C526AA"/>
    <w:rsid w:val="00C537FF"/>
    <w:rsid w:val="00C7617B"/>
    <w:rsid w:val="00C76E07"/>
    <w:rsid w:val="00C83C53"/>
    <w:rsid w:val="00C85B52"/>
    <w:rsid w:val="00C87770"/>
    <w:rsid w:val="00C93BAE"/>
    <w:rsid w:val="00CA219B"/>
    <w:rsid w:val="00CA4F80"/>
    <w:rsid w:val="00CB2D83"/>
    <w:rsid w:val="00CB5BAB"/>
    <w:rsid w:val="00CB7351"/>
    <w:rsid w:val="00CB7D0D"/>
    <w:rsid w:val="00CC4B1B"/>
    <w:rsid w:val="00CD0440"/>
    <w:rsid w:val="00CD3B1D"/>
    <w:rsid w:val="00CD51FD"/>
    <w:rsid w:val="00CE1DCA"/>
    <w:rsid w:val="00CE3A07"/>
    <w:rsid w:val="00CE5866"/>
    <w:rsid w:val="00CF77A4"/>
    <w:rsid w:val="00D00595"/>
    <w:rsid w:val="00D03A1D"/>
    <w:rsid w:val="00D05C6A"/>
    <w:rsid w:val="00D10E5F"/>
    <w:rsid w:val="00D144CC"/>
    <w:rsid w:val="00D24D7B"/>
    <w:rsid w:val="00D32F2D"/>
    <w:rsid w:val="00D368ED"/>
    <w:rsid w:val="00D45790"/>
    <w:rsid w:val="00D512E3"/>
    <w:rsid w:val="00D51CEA"/>
    <w:rsid w:val="00D563E1"/>
    <w:rsid w:val="00D646C7"/>
    <w:rsid w:val="00D64711"/>
    <w:rsid w:val="00D66ECF"/>
    <w:rsid w:val="00D67BE6"/>
    <w:rsid w:val="00D71781"/>
    <w:rsid w:val="00D74F81"/>
    <w:rsid w:val="00D82741"/>
    <w:rsid w:val="00D834F9"/>
    <w:rsid w:val="00D843C8"/>
    <w:rsid w:val="00D8665E"/>
    <w:rsid w:val="00D87575"/>
    <w:rsid w:val="00DA017D"/>
    <w:rsid w:val="00DA08A0"/>
    <w:rsid w:val="00DA1B39"/>
    <w:rsid w:val="00DA31D7"/>
    <w:rsid w:val="00DA68EB"/>
    <w:rsid w:val="00DB424F"/>
    <w:rsid w:val="00DB42B9"/>
    <w:rsid w:val="00DC2439"/>
    <w:rsid w:val="00DD05AF"/>
    <w:rsid w:val="00DD23DC"/>
    <w:rsid w:val="00DD3C86"/>
    <w:rsid w:val="00DD5281"/>
    <w:rsid w:val="00DD6072"/>
    <w:rsid w:val="00DD6B5C"/>
    <w:rsid w:val="00DF1D8E"/>
    <w:rsid w:val="00E0131D"/>
    <w:rsid w:val="00E0492E"/>
    <w:rsid w:val="00E05AB2"/>
    <w:rsid w:val="00E06AE1"/>
    <w:rsid w:val="00E06DB2"/>
    <w:rsid w:val="00E07AA6"/>
    <w:rsid w:val="00E07CBB"/>
    <w:rsid w:val="00E175B8"/>
    <w:rsid w:val="00E23640"/>
    <w:rsid w:val="00E23D1B"/>
    <w:rsid w:val="00E24591"/>
    <w:rsid w:val="00E2623C"/>
    <w:rsid w:val="00E27F21"/>
    <w:rsid w:val="00E32735"/>
    <w:rsid w:val="00E34B08"/>
    <w:rsid w:val="00E44188"/>
    <w:rsid w:val="00E47DC9"/>
    <w:rsid w:val="00E51111"/>
    <w:rsid w:val="00E54C85"/>
    <w:rsid w:val="00E55AFB"/>
    <w:rsid w:val="00E65D25"/>
    <w:rsid w:val="00E66869"/>
    <w:rsid w:val="00E74C53"/>
    <w:rsid w:val="00E82B41"/>
    <w:rsid w:val="00E843A9"/>
    <w:rsid w:val="00E8685E"/>
    <w:rsid w:val="00E9165B"/>
    <w:rsid w:val="00EB0D86"/>
    <w:rsid w:val="00EB13F4"/>
    <w:rsid w:val="00EB3062"/>
    <w:rsid w:val="00EB4169"/>
    <w:rsid w:val="00EB7AEB"/>
    <w:rsid w:val="00EC1121"/>
    <w:rsid w:val="00EC4F2A"/>
    <w:rsid w:val="00EC6608"/>
    <w:rsid w:val="00EC66A3"/>
    <w:rsid w:val="00EC7C20"/>
    <w:rsid w:val="00ED3653"/>
    <w:rsid w:val="00ED6366"/>
    <w:rsid w:val="00EE3E5B"/>
    <w:rsid w:val="00EE4468"/>
    <w:rsid w:val="00EE4BEB"/>
    <w:rsid w:val="00EE59B6"/>
    <w:rsid w:val="00EF086D"/>
    <w:rsid w:val="00EF1611"/>
    <w:rsid w:val="00EF1CF4"/>
    <w:rsid w:val="00EF20F5"/>
    <w:rsid w:val="00EF4E45"/>
    <w:rsid w:val="00F100FB"/>
    <w:rsid w:val="00F12190"/>
    <w:rsid w:val="00F1344A"/>
    <w:rsid w:val="00F17070"/>
    <w:rsid w:val="00F218EF"/>
    <w:rsid w:val="00F2204F"/>
    <w:rsid w:val="00F23A0A"/>
    <w:rsid w:val="00F33BE6"/>
    <w:rsid w:val="00F343B1"/>
    <w:rsid w:val="00F351E9"/>
    <w:rsid w:val="00F352ED"/>
    <w:rsid w:val="00F37D51"/>
    <w:rsid w:val="00F42525"/>
    <w:rsid w:val="00F525EA"/>
    <w:rsid w:val="00F531C4"/>
    <w:rsid w:val="00F871D6"/>
    <w:rsid w:val="00F92859"/>
    <w:rsid w:val="00FA38A0"/>
    <w:rsid w:val="00FA5F2A"/>
    <w:rsid w:val="00FA7A81"/>
    <w:rsid w:val="00FB012E"/>
    <w:rsid w:val="00FB464A"/>
    <w:rsid w:val="00FC06CA"/>
    <w:rsid w:val="00FC36BA"/>
    <w:rsid w:val="00FC5996"/>
    <w:rsid w:val="00FD7AC2"/>
    <w:rsid w:val="00FE6173"/>
    <w:rsid w:val="00FE6FBC"/>
    <w:rsid w:val="00FF08C6"/>
    <w:rsid w:val="00FF24D3"/>
    <w:rsid w:val="00FF44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0C0"/>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630DD7"/>
    <w:rPr>
      <w:rFonts w:ascii="Tahoma" w:hAnsi="Tahoma" w:cs="Tahoma"/>
      <w:sz w:val="16"/>
      <w:szCs w:val="16"/>
    </w:rPr>
  </w:style>
  <w:style w:type="character" w:customStyle="1" w:styleId="a">
    <w:name w:val="Текст выноски Знак"/>
    <w:basedOn w:val="DefaultParagraphFont"/>
    <w:link w:val="BalloonText"/>
    <w:uiPriority w:val="99"/>
    <w:semiHidden/>
    <w:rsid w:val="00630DD7"/>
    <w:rPr>
      <w:rFonts w:ascii="Tahoma" w:hAnsi="Tahoma" w:cs="Tahoma"/>
      <w:sz w:val="16"/>
      <w:szCs w:val="16"/>
    </w:rPr>
  </w:style>
  <w:style w:type="paragraph" w:styleId="BodyTextIndent">
    <w:name w:val="Body Text Indent"/>
    <w:basedOn w:val="Normal"/>
    <w:link w:val="a0"/>
    <w:rsid w:val="009222DD"/>
    <w:pPr>
      <w:widowControl/>
      <w:autoSpaceDE/>
      <w:autoSpaceDN/>
      <w:adjustRightInd/>
      <w:ind w:firstLine="720"/>
      <w:jc w:val="both"/>
    </w:pPr>
    <w:rPr>
      <w:rFonts w:eastAsia="Times New Roman"/>
    </w:rPr>
  </w:style>
  <w:style w:type="character" w:customStyle="1" w:styleId="a0">
    <w:name w:val="Основной текст с отступом Знак"/>
    <w:basedOn w:val="DefaultParagraphFont"/>
    <w:link w:val="BodyTextIndent"/>
    <w:rsid w:val="009222DD"/>
    <w:rPr>
      <w:rFonts w:ascii="Times New Roman" w:eastAsia="Times New Roman" w:hAnsi="Times New Roman" w:cs="Times New Roman"/>
      <w:sz w:val="20"/>
      <w:szCs w:val="20"/>
    </w:rPr>
  </w:style>
  <w:style w:type="character" w:customStyle="1" w:styleId="a1">
    <w:name w:val="Гипертекстовая ссылка"/>
    <w:basedOn w:val="DefaultParagraphFont"/>
    <w:uiPriority w:val="99"/>
    <w:rsid w:val="009222DD"/>
    <w:rPr>
      <w:color w:val="008000"/>
    </w:rPr>
  </w:style>
  <w:style w:type="paragraph" w:styleId="Header">
    <w:name w:val="header"/>
    <w:basedOn w:val="Normal"/>
    <w:link w:val="a2"/>
    <w:uiPriority w:val="99"/>
    <w:unhideWhenUsed/>
    <w:rsid w:val="0064084E"/>
    <w:pPr>
      <w:tabs>
        <w:tab w:val="center" w:pos="4677"/>
        <w:tab w:val="right" w:pos="9355"/>
      </w:tabs>
    </w:pPr>
  </w:style>
  <w:style w:type="character" w:customStyle="1" w:styleId="a2">
    <w:name w:val="Верхний колонтитул Знак"/>
    <w:basedOn w:val="DefaultParagraphFont"/>
    <w:link w:val="Header"/>
    <w:uiPriority w:val="99"/>
    <w:rsid w:val="0064084E"/>
    <w:rPr>
      <w:rFonts w:ascii="Times New Roman" w:hAnsi="Times New Roman" w:cs="Times New Roman"/>
      <w:sz w:val="20"/>
      <w:szCs w:val="20"/>
    </w:rPr>
  </w:style>
  <w:style w:type="paragraph" w:styleId="Footer">
    <w:name w:val="footer"/>
    <w:basedOn w:val="Normal"/>
    <w:link w:val="a3"/>
    <w:uiPriority w:val="99"/>
    <w:semiHidden/>
    <w:unhideWhenUsed/>
    <w:rsid w:val="0064084E"/>
    <w:pPr>
      <w:tabs>
        <w:tab w:val="center" w:pos="4677"/>
        <w:tab w:val="right" w:pos="9355"/>
      </w:tabs>
    </w:pPr>
  </w:style>
  <w:style w:type="character" w:customStyle="1" w:styleId="a3">
    <w:name w:val="Нижний колонтитул Знак"/>
    <w:basedOn w:val="DefaultParagraphFont"/>
    <w:link w:val="Footer"/>
    <w:uiPriority w:val="99"/>
    <w:semiHidden/>
    <w:rsid w:val="0064084E"/>
    <w:rPr>
      <w:rFonts w:ascii="Times New Roman" w:hAnsi="Times New Roman" w:cs="Times New Roman"/>
      <w:sz w:val="20"/>
      <w:szCs w:val="20"/>
    </w:rPr>
  </w:style>
  <w:style w:type="paragraph" w:customStyle="1" w:styleId="a4">
    <w:name w:val="Стиль"/>
    <w:rsid w:val="00DD6072"/>
    <w:pPr>
      <w:widowControl w:val="0"/>
      <w:autoSpaceDE w:val="0"/>
      <w:autoSpaceDN w:val="0"/>
      <w:adjustRightInd w:val="0"/>
      <w:spacing w:after="0" w:line="240" w:lineRule="auto"/>
    </w:pPr>
    <w:rPr>
      <w:rFonts w:ascii="Arial" w:hAnsi="Arial" w:cs="Arial"/>
      <w:sz w:val="24"/>
      <w:szCs w:val="24"/>
    </w:rPr>
  </w:style>
  <w:style w:type="character" w:styleId="Hyperlink">
    <w:name w:val="Hyperlink"/>
    <w:basedOn w:val="DefaultParagraphFont"/>
    <w:uiPriority w:val="99"/>
    <w:semiHidden/>
    <w:unhideWhenUsed/>
    <w:rsid w:val="00CB2D83"/>
    <w:rPr>
      <w:color w:val="0000FF"/>
      <w:u w:val="single"/>
    </w:rPr>
  </w:style>
  <w:style w:type="paragraph" w:customStyle="1" w:styleId="s1">
    <w:name w:val="s_1"/>
    <w:basedOn w:val="Normal"/>
    <w:rsid w:val="00CB2D83"/>
    <w:pPr>
      <w:widowControl/>
      <w:autoSpaceDE/>
      <w:autoSpaceDN/>
      <w:adjustRightInd/>
      <w:spacing w:before="100" w:beforeAutospacing="1" w:after="100" w:afterAutospacing="1"/>
    </w:pPr>
    <w:rPr>
      <w:rFonts w:eastAsia="Times New Roman"/>
      <w:sz w:val="24"/>
      <w:szCs w:val="24"/>
    </w:rPr>
  </w:style>
  <w:style w:type="paragraph" w:styleId="BodyText">
    <w:name w:val="Body Text"/>
    <w:basedOn w:val="Normal"/>
    <w:link w:val="a5"/>
    <w:uiPriority w:val="99"/>
    <w:semiHidden/>
    <w:unhideWhenUsed/>
    <w:rsid w:val="004C5C2E"/>
    <w:pPr>
      <w:spacing w:after="120"/>
    </w:pPr>
  </w:style>
  <w:style w:type="character" w:customStyle="1" w:styleId="a5">
    <w:name w:val="Основной текст Знак"/>
    <w:basedOn w:val="DefaultParagraphFont"/>
    <w:link w:val="BodyText"/>
    <w:uiPriority w:val="99"/>
    <w:semiHidden/>
    <w:rsid w:val="004C5C2E"/>
    <w:rPr>
      <w:rFonts w:ascii="Times New Roman" w:hAnsi="Times New Roman" w:cs="Times New Roman"/>
      <w:sz w:val="20"/>
      <w:szCs w:val="20"/>
    </w:rPr>
  </w:style>
  <w:style w:type="character" w:customStyle="1" w:styleId="-">
    <w:name w:val="Интернет-ссылка"/>
    <w:basedOn w:val="DefaultParagraphFont"/>
    <w:uiPriority w:val="99"/>
    <w:semiHidden/>
    <w:unhideWhenUsed/>
    <w:rsid w:val="00B2522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internet.garant.ru/"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10F01-22EC-4ED6-A7C3-051B11D84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